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2180632" cy="424675"/>
            <wp:effectExtent b="0" l="0" r="0" t="0"/>
            <wp:docPr descr="C:\Users\User\Pictures\marca-pmf.png" id="1" name="image03.png"/>
            <a:graphic>
              <a:graphicData uri="http://schemas.openxmlformats.org/drawingml/2006/picture">
                <pic:pic>
                  <pic:nvPicPr>
                    <pic:cNvPr descr="C:\Users\User\Pictures\marca-pmf.png"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0632" cy="424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-113664</wp:posOffset>
            </wp:positionH>
            <wp:positionV relativeFrom="paragraph">
              <wp:posOffset>-3174</wp:posOffset>
            </wp:positionV>
            <wp:extent cx="819150" cy="1026160"/>
            <wp:effectExtent b="0" l="0" r="0" t="0"/>
            <wp:wrapNone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26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PREFEITURA MUNICIPAL DE FLORIANÓPOLIS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SECRETARIA MUNICIPAL DE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DIRETORIA DE ENSINO FUNDAMENTAL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55"/>
          <w:tab w:val="right" w:pos="8504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inline distB="114300" distT="114300" distL="114300" distR="114300">
            <wp:extent cx="2868922" cy="953130"/>
            <wp:effectExtent b="0" l="0" r="0" t="0"/>
            <wp:docPr descr="LOGO 2016.png" id="2" name="image04.png"/>
            <a:graphic>
              <a:graphicData uri="http://schemas.openxmlformats.org/drawingml/2006/picture">
                <pic:pic>
                  <pic:nvPicPr>
                    <pic:cNvPr descr="LOGO 2016.png"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8922" cy="953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submissão de trabalhos para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FEIRA MUNICIPAL DE MATEMÁTICA, III FEIRA REFIONAL DE MATEMÁTICA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FEIRA MUNICIPAL DE CIÊNCIAS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estará condicionada ao envio dos resumos para avaliação. Eles deverão conter: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TRABALHO:_________________________________________________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Categoria: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Modalidade: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Expositores: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Instituição: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Cidade: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Orientador: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Contatos do orientador (telefone e e-mail): 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Imagem do trabalho: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Inserir imagem(ns) produzida(s) durante a execução do trabalho(ex.: cartazes, folders, livros, etc).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Deverá conter no mínimo 300 e no máximo 400 palavras, em letra Time News Roman, tamanho 12, espaçamento simples entre linhas, margens 2 cm em todos os sentidos, sem recuo de parágrafos ou citações.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Deverá contemplar os seguintes itens em um único texto: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Apresentação do tema do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Indicação de qual o ano, etapa ou modalidade de escolarização e profissionais envolvidos;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Objetivo(s)de aprendizagem a ser alcançado com a realização do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Objetivo(s) de ensinoa ser alcançado com o planejamento do trabalho(tendo em vista o currículo escolar);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Conteúdo(s) abordado(s) em cada componente curricular;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Metodologia utilizada (contendo a descrição dos encaminhamentos pedagógicos);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Conclusões sobre o processo, tendo como foco abordar os resultados alcançados até o momento, indicando se o trabalho está finalizado ou em andamento.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  no máximo três.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5.png"/><Relationship Id="rId7" Type="http://schemas.openxmlformats.org/officeDocument/2006/relationships/image" Target="media/image04.png"/></Relationships>
</file>