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601" w:rsidRDefault="00B97450">
      <w:pPr>
        <w:pStyle w:val="normal0"/>
        <w:spacing w:after="0"/>
        <w:jc w:val="left"/>
        <w:rPr>
          <w:b/>
          <w:sz w:val="32"/>
          <w:szCs w:val="32"/>
        </w:rPr>
      </w:pPr>
      <w:r>
        <w:rPr>
          <w:b/>
          <w:sz w:val="20"/>
          <w:szCs w:val="20"/>
        </w:rPr>
        <w:t xml:space="preserve">EDITAL DE CHAMADA PÚBLICA N° </w:t>
      </w:r>
      <w:r w:rsidR="00FD40DE">
        <w:rPr>
          <w:b/>
          <w:sz w:val="20"/>
          <w:szCs w:val="20"/>
        </w:rPr>
        <w:t>012</w:t>
      </w:r>
      <w:r>
        <w:rPr>
          <w:b/>
          <w:sz w:val="20"/>
          <w:szCs w:val="20"/>
        </w:rPr>
        <w:t xml:space="preserve">/2018/SMS/PMF    </w:t>
      </w:r>
      <w:r>
        <w:rPr>
          <w:b/>
          <w:sz w:val="36"/>
          <w:szCs w:val="36"/>
        </w:rPr>
        <w:t xml:space="preserve"> </w:t>
      </w:r>
    </w:p>
    <w:p w:rsidR="00F47601" w:rsidRDefault="00F47601">
      <w:pPr>
        <w:pStyle w:val="normal0"/>
        <w:spacing w:after="0"/>
        <w:jc w:val="left"/>
        <w:rPr>
          <w:b/>
          <w:sz w:val="20"/>
          <w:szCs w:val="20"/>
        </w:rPr>
      </w:pPr>
    </w:p>
    <w:p w:rsidR="00F47601" w:rsidRDefault="00B97450">
      <w:pPr>
        <w:pStyle w:val="normal0"/>
        <w:spacing w:after="0"/>
        <w:ind w:left="3540" w:firstLine="3"/>
        <w:rPr>
          <w:sz w:val="20"/>
          <w:szCs w:val="20"/>
        </w:rPr>
      </w:pPr>
      <w:r>
        <w:rPr>
          <w:sz w:val="20"/>
          <w:szCs w:val="20"/>
        </w:rPr>
        <w:t xml:space="preserve">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1023/2017, em conformidade, com a Lei 8.666/93, com a Lei Nº. 8.080/90, com a Portaria nº. 2567/2016 do Ministério da Saúde e demais legislações aplicáveis, torna pública a realização de seleção e possível contratação de prestadores de serviços para realização de </w:t>
      </w:r>
      <w:r>
        <w:rPr>
          <w:b/>
          <w:sz w:val="20"/>
          <w:szCs w:val="20"/>
        </w:rPr>
        <w:t xml:space="preserve">Ações e procedimentos referentes à </w:t>
      </w:r>
      <w:r w:rsidR="00C3538E">
        <w:rPr>
          <w:b/>
          <w:sz w:val="20"/>
          <w:szCs w:val="20"/>
        </w:rPr>
        <w:t xml:space="preserve">doação e </w:t>
      </w:r>
      <w:r>
        <w:rPr>
          <w:b/>
          <w:sz w:val="20"/>
          <w:szCs w:val="20"/>
        </w:rPr>
        <w:t xml:space="preserve">captação de órgãos e tecidos para transplante de pacientes </w:t>
      </w:r>
      <w:r w:rsidR="00C3538E">
        <w:rPr>
          <w:b/>
          <w:sz w:val="20"/>
          <w:szCs w:val="20"/>
        </w:rPr>
        <w:t>em</w:t>
      </w:r>
      <w:r>
        <w:rPr>
          <w:b/>
          <w:sz w:val="20"/>
          <w:szCs w:val="20"/>
        </w:rPr>
        <w:t xml:space="preserve"> óbito </w:t>
      </w:r>
      <w:r w:rsidR="00C3538E">
        <w:rPr>
          <w:b/>
          <w:sz w:val="20"/>
          <w:szCs w:val="20"/>
        </w:rPr>
        <w:t>por</w:t>
      </w:r>
      <w:r>
        <w:rPr>
          <w:b/>
          <w:sz w:val="20"/>
          <w:szCs w:val="20"/>
        </w:rPr>
        <w:t xml:space="preserve"> morte encefálica e/ou coração parado,</w:t>
      </w:r>
      <w:r>
        <w:rPr>
          <w:sz w:val="20"/>
          <w:szCs w:val="20"/>
        </w:rPr>
        <w:t xml:space="preserve"> remunerados pelo Fundo de Ações Estratégicas e Compensações (FAEC) – Ministério da Saúde, constantes na “Tabela de Procedimentos, Medicamentos, Órteses e Próteses e Materiais Especiais (OPM) do Sistema Único de Saúde – SUS”, nos termos das condições estabelecidas no presente instrumento de chamamento.</w:t>
      </w:r>
    </w:p>
    <w:p w:rsidR="00F47601" w:rsidRDefault="00F47601">
      <w:pPr>
        <w:pStyle w:val="normal0"/>
        <w:spacing w:after="0"/>
        <w:ind w:left="3540" w:firstLine="3"/>
        <w:rPr>
          <w:sz w:val="20"/>
          <w:szCs w:val="20"/>
        </w:rPr>
      </w:pPr>
    </w:p>
    <w:p w:rsidR="00F47601" w:rsidRDefault="00F47601">
      <w:pPr>
        <w:pStyle w:val="normal0"/>
        <w:spacing w:after="0"/>
        <w:ind w:left="3540" w:firstLine="3"/>
        <w:rPr>
          <w:rFonts w:ascii="Arial" w:eastAsia="Arial" w:hAnsi="Arial" w:cs="Arial"/>
          <w:color w:val="1969A0"/>
          <w:sz w:val="18"/>
          <w:szCs w:val="18"/>
          <w:highlight w:val="white"/>
        </w:rPr>
      </w:pPr>
    </w:p>
    <w:p w:rsidR="00F47601" w:rsidRDefault="00F47601">
      <w:pPr>
        <w:pStyle w:val="normal0"/>
        <w:spacing w:after="0"/>
        <w:rPr>
          <w:sz w:val="20"/>
          <w:szCs w:val="20"/>
        </w:rPr>
      </w:pPr>
    </w:p>
    <w:p w:rsidR="00F47601" w:rsidRPr="007B7B97" w:rsidRDefault="00B97450">
      <w:pPr>
        <w:pStyle w:val="normal0"/>
        <w:pBdr>
          <w:top w:val="nil"/>
          <w:left w:val="nil"/>
          <w:bottom w:val="nil"/>
          <w:right w:val="nil"/>
          <w:between w:val="nil"/>
        </w:pBdr>
        <w:spacing w:after="0" w:line="276" w:lineRule="auto"/>
        <w:rPr>
          <w:sz w:val="20"/>
          <w:szCs w:val="20"/>
        </w:rPr>
      </w:pPr>
      <w:r>
        <w:rPr>
          <w:color w:val="000000"/>
          <w:sz w:val="20"/>
          <w:szCs w:val="20"/>
        </w:rPr>
        <w:t xml:space="preserve">Tipo de Licitação: </w:t>
      </w:r>
      <w:r w:rsidRPr="0012116F">
        <w:rPr>
          <w:color w:val="000000"/>
          <w:sz w:val="20"/>
          <w:szCs w:val="20"/>
        </w:rPr>
        <w:t xml:space="preserve">Credenciamento </w:t>
      </w:r>
      <w:r w:rsidR="00D10666" w:rsidRPr="0012116F">
        <w:rPr>
          <w:b/>
          <w:sz w:val="20"/>
          <w:szCs w:val="20"/>
        </w:rPr>
        <w:t>n° 012</w:t>
      </w:r>
      <w:r w:rsidRPr="0012116F">
        <w:rPr>
          <w:b/>
          <w:sz w:val="20"/>
          <w:szCs w:val="20"/>
        </w:rPr>
        <w:t>/2018</w:t>
      </w:r>
    </w:p>
    <w:p w:rsidR="0012116F" w:rsidRDefault="00B97450">
      <w:pPr>
        <w:pStyle w:val="normal0"/>
        <w:pBdr>
          <w:top w:val="nil"/>
          <w:left w:val="nil"/>
          <w:bottom w:val="nil"/>
          <w:right w:val="nil"/>
          <w:between w:val="nil"/>
        </w:pBdr>
        <w:spacing w:after="0" w:line="276" w:lineRule="auto"/>
        <w:rPr>
          <w:b/>
          <w:sz w:val="20"/>
          <w:szCs w:val="20"/>
        </w:rPr>
      </w:pPr>
      <w:r w:rsidRPr="007B7B97">
        <w:rPr>
          <w:sz w:val="20"/>
          <w:szCs w:val="20"/>
        </w:rPr>
        <w:t xml:space="preserve">Expedido Edital no dia: </w:t>
      </w:r>
      <w:r w:rsidR="0012116F" w:rsidRPr="0012116F">
        <w:rPr>
          <w:b/>
          <w:sz w:val="20"/>
          <w:szCs w:val="20"/>
        </w:rPr>
        <w:t>14/11</w:t>
      </w:r>
      <w:r w:rsidRPr="0012116F">
        <w:rPr>
          <w:b/>
          <w:sz w:val="20"/>
          <w:szCs w:val="20"/>
        </w:rPr>
        <w:t>/2018</w:t>
      </w:r>
    </w:p>
    <w:p w:rsidR="00F47601" w:rsidRDefault="00B97450">
      <w:pPr>
        <w:pStyle w:val="normal0"/>
        <w:pBdr>
          <w:top w:val="nil"/>
          <w:left w:val="nil"/>
          <w:bottom w:val="nil"/>
          <w:right w:val="nil"/>
          <w:between w:val="nil"/>
        </w:pBdr>
        <w:spacing w:after="0" w:line="276" w:lineRule="auto"/>
        <w:rPr>
          <w:b/>
          <w:color w:val="000000"/>
          <w:sz w:val="20"/>
          <w:szCs w:val="20"/>
        </w:rPr>
      </w:pPr>
      <w:r>
        <w:rPr>
          <w:color w:val="000000"/>
          <w:sz w:val="20"/>
          <w:szCs w:val="20"/>
        </w:rPr>
        <w:t>Período para o credenciamento: Aberto</w:t>
      </w:r>
    </w:p>
    <w:p w:rsidR="00F47601" w:rsidRPr="007B7B97" w:rsidRDefault="00B97450">
      <w:pPr>
        <w:pStyle w:val="normal0"/>
        <w:pBdr>
          <w:top w:val="nil"/>
          <w:left w:val="nil"/>
          <w:bottom w:val="nil"/>
          <w:right w:val="nil"/>
          <w:between w:val="nil"/>
        </w:pBdr>
        <w:spacing w:after="0" w:line="276" w:lineRule="auto"/>
        <w:rPr>
          <w:sz w:val="20"/>
          <w:szCs w:val="20"/>
        </w:rPr>
      </w:pPr>
      <w:r>
        <w:rPr>
          <w:color w:val="000000"/>
          <w:sz w:val="20"/>
          <w:szCs w:val="20"/>
        </w:rPr>
        <w:t xml:space="preserve">Local do credenciamento: </w:t>
      </w:r>
      <w:r w:rsidRPr="007B7B97">
        <w:rPr>
          <w:sz w:val="20"/>
          <w:szCs w:val="20"/>
        </w:rPr>
        <w:t>Sala do Protocolo Central da Secretaria Municipal de Saúde de Florianópolis, situada na Av. Henrique da Silva Fontes, 6100 – Trindade, Florianópolis/SC.</w:t>
      </w:r>
    </w:p>
    <w:p w:rsidR="00F47601" w:rsidRDefault="00B97450">
      <w:pPr>
        <w:pStyle w:val="normal0"/>
        <w:pBdr>
          <w:top w:val="nil"/>
          <w:left w:val="nil"/>
          <w:bottom w:val="nil"/>
          <w:right w:val="nil"/>
          <w:between w:val="nil"/>
        </w:pBdr>
        <w:spacing w:after="0" w:line="276" w:lineRule="auto"/>
        <w:rPr>
          <w:color w:val="FF0000"/>
          <w:sz w:val="20"/>
          <w:szCs w:val="20"/>
        </w:rPr>
      </w:pPr>
      <w:r w:rsidRPr="007B7B97">
        <w:rPr>
          <w:sz w:val="20"/>
          <w:szCs w:val="20"/>
        </w:rPr>
        <w:t xml:space="preserve">Ato de abertura </w:t>
      </w:r>
      <w:r w:rsidRPr="00643403">
        <w:rPr>
          <w:sz w:val="20"/>
          <w:szCs w:val="20"/>
        </w:rPr>
        <w:t xml:space="preserve">dos envelopes: </w:t>
      </w:r>
      <w:r w:rsidR="00643403" w:rsidRPr="00533BE6">
        <w:rPr>
          <w:b/>
          <w:sz w:val="20"/>
          <w:szCs w:val="20"/>
        </w:rPr>
        <w:t>10</w:t>
      </w:r>
      <w:r w:rsidR="0012116F" w:rsidRPr="00643403">
        <w:rPr>
          <w:b/>
          <w:sz w:val="20"/>
          <w:szCs w:val="20"/>
        </w:rPr>
        <w:t>/12</w:t>
      </w:r>
      <w:r w:rsidRPr="00643403">
        <w:rPr>
          <w:b/>
          <w:sz w:val="20"/>
          <w:szCs w:val="20"/>
        </w:rPr>
        <w:t>/2018 –</w:t>
      </w:r>
      <w:proofErr w:type="gramStart"/>
      <w:r w:rsidR="0012116F" w:rsidRPr="00643403">
        <w:rPr>
          <w:b/>
          <w:sz w:val="20"/>
          <w:szCs w:val="20"/>
        </w:rPr>
        <w:t>15:30</w:t>
      </w:r>
      <w:proofErr w:type="gramEnd"/>
      <w:r w:rsidR="0012116F" w:rsidRPr="00643403">
        <w:rPr>
          <w:b/>
          <w:sz w:val="20"/>
          <w:szCs w:val="20"/>
        </w:rPr>
        <w:t>h</w:t>
      </w:r>
      <w:r w:rsidRPr="00643403">
        <w:rPr>
          <w:sz w:val="20"/>
          <w:szCs w:val="20"/>
        </w:rPr>
        <w:t>, junto à Secretaria Municipal de Saúde de Florianópolis, Av. Henrique da Silva Fontes, 6100 – Trindade, Florianópolis/SC</w:t>
      </w:r>
      <w:r w:rsidRPr="00643403">
        <w:rPr>
          <w:color w:val="000000"/>
          <w:sz w:val="20"/>
          <w:szCs w:val="20"/>
        </w:rPr>
        <w:t>.</w:t>
      </w:r>
      <w:r w:rsidRPr="00643403">
        <w:rPr>
          <w:sz w:val="20"/>
          <w:szCs w:val="20"/>
        </w:rPr>
        <w:t xml:space="preserve"> Após</w:t>
      </w:r>
      <w:r>
        <w:rPr>
          <w:sz w:val="20"/>
          <w:szCs w:val="20"/>
        </w:rPr>
        <w:t xml:space="preserve"> este período, a realização da abertura dos envelopes para os prestadores que quiserem se credenciar ocorrerá</w:t>
      </w:r>
      <w:r w:rsidR="00986C6E">
        <w:rPr>
          <w:sz w:val="20"/>
          <w:szCs w:val="20"/>
        </w:rPr>
        <w:t xml:space="preserve"> </w:t>
      </w:r>
      <w:r>
        <w:rPr>
          <w:sz w:val="20"/>
          <w:szCs w:val="20"/>
        </w:rPr>
        <w:t xml:space="preserve"> entre os </w:t>
      </w:r>
      <w:r w:rsidRPr="00986C6E">
        <w:rPr>
          <w:sz w:val="20"/>
          <w:szCs w:val="20"/>
        </w:rPr>
        <w:t xml:space="preserve">dias </w:t>
      </w:r>
      <w:r w:rsidR="00986C6E" w:rsidRPr="00986C6E">
        <w:rPr>
          <w:sz w:val="20"/>
          <w:szCs w:val="20"/>
        </w:rPr>
        <w:t>20</w:t>
      </w:r>
      <w:r>
        <w:rPr>
          <w:color w:val="980000"/>
          <w:sz w:val="20"/>
          <w:szCs w:val="20"/>
        </w:rPr>
        <w:t xml:space="preserve"> </w:t>
      </w:r>
      <w:r>
        <w:rPr>
          <w:sz w:val="20"/>
          <w:szCs w:val="20"/>
        </w:rPr>
        <w:t>e</w:t>
      </w:r>
      <w:r w:rsidR="00986C6E">
        <w:rPr>
          <w:sz w:val="20"/>
          <w:szCs w:val="20"/>
        </w:rPr>
        <w:t xml:space="preserve"> 30</w:t>
      </w:r>
      <w:r>
        <w:rPr>
          <w:sz w:val="20"/>
          <w:szCs w:val="20"/>
        </w:rPr>
        <w:t xml:space="preserve"> de cada mês.</w:t>
      </w:r>
    </w:p>
    <w:p w:rsidR="00F47601" w:rsidRDefault="00F47601">
      <w:pPr>
        <w:pStyle w:val="normal0"/>
        <w:spacing w:line="360" w:lineRule="auto"/>
        <w:rPr>
          <w:sz w:val="20"/>
          <w:szCs w:val="20"/>
        </w:rPr>
      </w:pPr>
    </w:p>
    <w:p w:rsidR="00F47601" w:rsidRDefault="00B97450" w:rsidP="00B97450">
      <w:pPr>
        <w:pStyle w:val="normal0"/>
        <w:numPr>
          <w:ilvl w:val="0"/>
          <w:numId w:val="1"/>
        </w:numPr>
        <w:pBdr>
          <w:top w:val="nil"/>
          <w:left w:val="nil"/>
          <w:bottom w:val="nil"/>
          <w:right w:val="nil"/>
          <w:between w:val="nil"/>
        </w:pBdr>
        <w:tabs>
          <w:tab w:val="left" w:pos="284"/>
        </w:tabs>
        <w:spacing w:after="0" w:line="360" w:lineRule="auto"/>
        <w:ind w:left="-142" w:firstLine="142"/>
        <w:rPr>
          <w:b/>
          <w:color w:val="000000"/>
        </w:rPr>
      </w:pPr>
      <w:r>
        <w:rPr>
          <w:b/>
          <w:color w:val="000000"/>
          <w:sz w:val="20"/>
          <w:szCs w:val="20"/>
        </w:rPr>
        <w:t xml:space="preserve">DO OBJETO </w:t>
      </w:r>
    </w:p>
    <w:p w:rsidR="00F47601" w:rsidRDefault="00F47601">
      <w:pPr>
        <w:pStyle w:val="normal0"/>
        <w:pBdr>
          <w:top w:val="nil"/>
          <w:left w:val="nil"/>
          <w:bottom w:val="nil"/>
          <w:right w:val="nil"/>
          <w:between w:val="nil"/>
        </w:pBdr>
        <w:spacing w:after="0" w:line="360" w:lineRule="auto"/>
        <w:rPr>
          <w:color w:val="000000"/>
          <w:sz w:val="20"/>
          <w:szCs w:val="20"/>
        </w:rPr>
      </w:pPr>
    </w:p>
    <w:p w:rsidR="00F47601" w:rsidRPr="00D10666" w:rsidRDefault="00B97450">
      <w:pPr>
        <w:pStyle w:val="normal0"/>
        <w:pBdr>
          <w:top w:val="nil"/>
          <w:left w:val="nil"/>
          <w:bottom w:val="nil"/>
          <w:right w:val="nil"/>
          <w:between w:val="nil"/>
        </w:pBdr>
        <w:spacing w:after="0" w:line="360" w:lineRule="auto"/>
        <w:rPr>
          <w:b/>
          <w:sz w:val="20"/>
          <w:szCs w:val="20"/>
        </w:rPr>
      </w:pPr>
      <w:r w:rsidRPr="00D10666">
        <w:rPr>
          <w:color w:val="000000"/>
          <w:sz w:val="20"/>
          <w:szCs w:val="20"/>
        </w:rPr>
        <w:t xml:space="preserve">A presente seleção tem por objetivo a contratação de entidades públicas, filantrópicas e/ou privadas </w:t>
      </w:r>
      <w:proofErr w:type="gramStart"/>
      <w:r w:rsidRPr="00D10666">
        <w:rPr>
          <w:color w:val="000000"/>
          <w:sz w:val="20"/>
          <w:szCs w:val="20"/>
        </w:rPr>
        <w:t>prestadoras</w:t>
      </w:r>
      <w:proofErr w:type="gramEnd"/>
      <w:r w:rsidRPr="00D10666">
        <w:rPr>
          <w:color w:val="000000"/>
          <w:sz w:val="20"/>
          <w:szCs w:val="20"/>
        </w:rPr>
        <w:t xml:space="preserve"> de serviços de saúde para realização </w:t>
      </w:r>
      <w:r w:rsidRPr="00D10666">
        <w:rPr>
          <w:sz w:val="20"/>
          <w:szCs w:val="20"/>
        </w:rPr>
        <w:t xml:space="preserve">de </w:t>
      </w:r>
      <w:r w:rsidR="00A44BD8" w:rsidRPr="00D10666">
        <w:rPr>
          <w:b/>
          <w:sz w:val="20"/>
          <w:szCs w:val="20"/>
        </w:rPr>
        <w:t xml:space="preserve">AÇÕES E PROCEDIMENTOS RELACIONADAS </w:t>
      </w:r>
      <w:r w:rsidR="009236AF" w:rsidRPr="00D10666">
        <w:rPr>
          <w:b/>
          <w:sz w:val="20"/>
          <w:szCs w:val="20"/>
        </w:rPr>
        <w:t>À</w:t>
      </w:r>
      <w:r w:rsidR="00A44BD8" w:rsidRPr="00D10666">
        <w:rPr>
          <w:b/>
          <w:sz w:val="20"/>
          <w:szCs w:val="20"/>
        </w:rPr>
        <w:t xml:space="preserve"> DOAÇÃO DE ÓRGÃOS E TECIDOS PARA TRANSPLANTE</w:t>
      </w:r>
      <w:r w:rsidR="00065024" w:rsidRPr="00D10666">
        <w:rPr>
          <w:b/>
          <w:sz w:val="20"/>
          <w:szCs w:val="20"/>
        </w:rPr>
        <w:t xml:space="preserve"> D</w:t>
      </w:r>
      <w:r w:rsidRPr="00D10666">
        <w:rPr>
          <w:b/>
          <w:sz w:val="20"/>
          <w:szCs w:val="20"/>
        </w:rPr>
        <w:t xml:space="preserve">E PACIENTES </w:t>
      </w:r>
      <w:r w:rsidR="009236AF" w:rsidRPr="00D10666">
        <w:rPr>
          <w:b/>
          <w:sz w:val="20"/>
          <w:szCs w:val="20"/>
        </w:rPr>
        <w:t>EM</w:t>
      </w:r>
      <w:r w:rsidRPr="00D10666">
        <w:rPr>
          <w:b/>
          <w:sz w:val="20"/>
          <w:szCs w:val="20"/>
        </w:rPr>
        <w:t xml:space="preserve"> MORTE ENCEFÁLICA E/OU CORAÇÃO PARADO</w:t>
      </w:r>
      <w:r w:rsidRPr="00D10666">
        <w:rPr>
          <w:sz w:val="20"/>
          <w:szCs w:val="20"/>
        </w:rPr>
        <w:t xml:space="preserve"> constantes na “Tabela de Procedimentos, Medicamentos, Órteses e Próteses e Materiais Especiais (OPM) do Sistema Único de Saúde - SUS”, disponível por meio </w:t>
      </w:r>
      <w:r w:rsidR="00A44BD8" w:rsidRPr="00D10666">
        <w:rPr>
          <w:sz w:val="20"/>
          <w:szCs w:val="20"/>
        </w:rPr>
        <w:t>eletrônico</w:t>
      </w:r>
      <w:r w:rsidRPr="00D10666">
        <w:rPr>
          <w:sz w:val="20"/>
          <w:szCs w:val="20"/>
        </w:rPr>
        <w:t xml:space="preserve"> no SIGTAP – Sistema de Gerenciamento da Tabela de Procedimentos, Medicamentos, Órteses, Próteses e Materiais Especiais (OPM). (Disponível em: </w:t>
      </w:r>
      <w:hyperlink r:id="rId8">
        <w:r w:rsidRPr="00D10666">
          <w:rPr>
            <w:i/>
            <w:color w:val="1155CC"/>
            <w:sz w:val="20"/>
            <w:szCs w:val="20"/>
            <w:u w:val="single"/>
          </w:rPr>
          <w:t>www.sigtap.datasus.gov.br</w:t>
        </w:r>
      </w:hyperlink>
      <w:r w:rsidRPr="00D10666">
        <w:rPr>
          <w:sz w:val="20"/>
          <w:szCs w:val="20"/>
        </w:rPr>
        <w:t>), conforme Termo de Referência (Anexo I).</w:t>
      </w:r>
    </w:p>
    <w:p w:rsidR="00F47601" w:rsidRDefault="00F47601">
      <w:pPr>
        <w:pStyle w:val="normal0"/>
        <w:pBdr>
          <w:top w:val="nil"/>
          <w:left w:val="nil"/>
          <w:bottom w:val="nil"/>
          <w:right w:val="nil"/>
          <w:between w:val="nil"/>
        </w:pBdr>
        <w:spacing w:after="0" w:line="360" w:lineRule="auto"/>
        <w:rPr>
          <w:sz w:val="20"/>
          <w:szCs w:val="20"/>
        </w:rPr>
      </w:pPr>
    </w:p>
    <w:p w:rsidR="00F47601" w:rsidRDefault="00B97450">
      <w:pPr>
        <w:pStyle w:val="normal0"/>
        <w:pBdr>
          <w:top w:val="nil"/>
          <w:left w:val="nil"/>
          <w:bottom w:val="nil"/>
          <w:right w:val="nil"/>
          <w:between w:val="nil"/>
        </w:pBdr>
        <w:spacing w:after="0" w:line="360" w:lineRule="auto"/>
        <w:rPr>
          <w:sz w:val="20"/>
          <w:szCs w:val="20"/>
        </w:rPr>
      </w:pPr>
      <w:r w:rsidRPr="00874872">
        <w:rPr>
          <w:sz w:val="20"/>
          <w:szCs w:val="20"/>
        </w:rPr>
        <w:t xml:space="preserve">1.1. O </w:t>
      </w:r>
      <w:r w:rsidRPr="00874872">
        <w:rPr>
          <w:b/>
          <w:sz w:val="20"/>
          <w:szCs w:val="20"/>
        </w:rPr>
        <w:t>Termo de Referência</w:t>
      </w:r>
      <w:r w:rsidRPr="00874872">
        <w:rPr>
          <w:sz w:val="20"/>
          <w:szCs w:val="20"/>
        </w:rPr>
        <w:t xml:space="preserve"> (Anexo I) apresenta</w:t>
      </w:r>
      <w:r>
        <w:rPr>
          <w:sz w:val="20"/>
          <w:szCs w:val="20"/>
        </w:rPr>
        <w:t xml:space="preserve"> a descrição detalhada da necessidade da Secretaria Municipal de </w:t>
      </w:r>
      <w:r w:rsidRPr="00D10666">
        <w:rPr>
          <w:sz w:val="20"/>
          <w:szCs w:val="20"/>
        </w:rPr>
        <w:t xml:space="preserve">Saúde para </w:t>
      </w:r>
      <w:r w:rsidR="00A44BD8" w:rsidRPr="00D10666">
        <w:rPr>
          <w:b/>
          <w:sz w:val="20"/>
          <w:szCs w:val="20"/>
        </w:rPr>
        <w:t xml:space="preserve">AÇÕES E PROCEDIMENTOS RELACIONADAS </w:t>
      </w:r>
      <w:proofErr w:type="gramStart"/>
      <w:r w:rsidR="00A44BD8" w:rsidRPr="00D10666">
        <w:rPr>
          <w:b/>
          <w:sz w:val="20"/>
          <w:szCs w:val="20"/>
        </w:rPr>
        <w:t>A</w:t>
      </w:r>
      <w:proofErr w:type="gramEnd"/>
      <w:r w:rsidR="00A44BD8" w:rsidRPr="00D10666">
        <w:rPr>
          <w:b/>
          <w:sz w:val="20"/>
          <w:szCs w:val="20"/>
        </w:rPr>
        <w:t xml:space="preserve"> DOAÇÃO DE ÓRGÃOS E TECIDOS PARA TRANSPLANTE</w:t>
      </w:r>
      <w:r w:rsidR="0091685D" w:rsidRPr="00D10666">
        <w:rPr>
          <w:b/>
          <w:sz w:val="20"/>
          <w:szCs w:val="20"/>
        </w:rPr>
        <w:t xml:space="preserve"> DOS PACIENTES</w:t>
      </w:r>
      <w:r w:rsidRPr="00D10666">
        <w:rPr>
          <w:b/>
          <w:sz w:val="20"/>
          <w:szCs w:val="20"/>
        </w:rPr>
        <w:t xml:space="preserve"> EM MORTE ENCEFÁLICA E/OU CORAÇÃO PARADO </w:t>
      </w:r>
      <w:r w:rsidRPr="00D10666">
        <w:rPr>
          <w:sz w:val="20"/>
          <w:szCs w:val="20"/>
        </w:rPr>
        <w:t>segundo a organização da “Tabela de Procedimentos, Medicamentos, Órteses e Próteses e Materiais Especiais (OPM) do Sistema Único de Saúde - SUS”.</w:t>
      </w:r>
    </w:p>
    <w:p w:rsidR="00F47601" w:rsidRDefault="00F47601">
      <w:pPr>
        <w:pStyle w:val="normal0"/>
        <w:pBdr>
          <w:top w:val="nil"/>
          <w:left w:val="nil"/>
          <w:bottom w:val="nil"/>
          <w:right w:val="nil"/>
          <w:between w:val="nil"/>
        </w:pBdr>
        <w:spacing w:after="0" w:line="360" w:lineRule="auto"/>
        <w:rPr>
          <w:b/>
          <w:sz w:val="20"/>
          <w:szCs w:val="20"/>
        </w:rPr>
      </w:pPr>
    </w:p>
    <w:p w:rsidR="00F47601" w:rsidRDefault="00B97450">
      <w:pPr>
        <w:pStyle w:val="normal0"/>
        <w:numPr>
          <w:ilvl w:val="0"/>
          <w:numId w:val="11"/>
        </w:numPr>
        <w:pBdr>
          <w:top w:val="nil"/>
          <w:left w:val="nil"/>
          <w:bottom w:val="nil"/>
          <w:right w:val="nil"/>
          <w:between w:val="nil"/>
        </w:pBdr>
        <w:spacing w:line="360" w:lineRule="auto"/>
        <w:ind w:left="284"/>
        <w:contextualSpacing/>
        <w:rPr>
          <w:b/>
          <w:color w:val="000000"/>
          <w:sz w:val="20"/>
          <w:szCs w:val="20"/>
        </w:rPr>
      </w:pPr>
      <w:r>
        <w:rPr>
          <w:b/>
          <w:color w:val="000000"/>
          <w:sz w:val="20"/>
          <w:szCs w:val="20"/>
        </w:rPr>
        <w:t>DA FUNDAMENTAÇÃO LEGAL</w:t>
      </w:r>
    </w:p>
    <w:p w:rsidR="00F47601" w:rsidRDefault="00B97450">
      <w:pPr>
        <w:pStyle w:val="normal0"/>
        <w:rPr>
          <w:sz w:val="20"/>
          <w:szCs w:val="20"/>
        </w:rPr>
      </w:pPr>
      <w:r>
        <w:rPr>
          <w:sz w:val="20"/>
          <w:szCs w:val="20"/>
        </w:rPr>
        <w:t xml:space="preserve">Constituição Federal, </w:t>
      </w:r>
      <w:proofErr w:type="spellStart"/>
      <w:r>
        <w:rPr>
          <w:sz w:val="20"/>
          <w:szCs w:val="20"/>
        </w:rPr>
        <w:t>arts</w:t>
      </w:r>
      <w:proofErr w:type="spellEnd"/>
      <w:r>
        <w:rPr>
          <w:sz w:val="20"/>
          <w:szCs w:val="20"/>
        </w:rPr>
        <w:t>. 37, XXIII e 199;</w:t>
      </w:r>
    </w:p>
    <w:p w:rsidR="00F47601" w:rsidRDefault="00B97450">
      <w:pPr>
        <w:pStyle w:val="normal0"/>
        <w:rPr>
          <w:sz w:val="20"/>
          <w:szCs w:val="20"/>
        </w:rPr>
      </w:pPr>
      <w:r>
        <w:rPr>
          <w:sz w:val="20"/>
          <w:szCs w:val="20"/>
        </w:rPr>
        <w:lastRenderedPageBreak/>
        <w:t xml:space="preserve">Lei 8.080/1990, </w:t>
      </w:r>
      <w:proofErr w:type="spellStart"/>
      <w:r>
        <w:rPr>
          <w:sz w:val="20"/>
          <w:szCs w:val="20"/>
        </w:rPr>
        <w:t>arts</w:t>
      </w:r>
      <w:proofErr w:type="spellEnd"/>
      <w:r>
        <w:rPr>
          <w:sz w:val="20"/>
          <w:szCs w:val="20"/>
        </w:rPr>
        <w:t xml:space="preserve">. 24 e seguintes; </w:t>
      </w:r>
    </w:p>
    <w:p w:rsidR="00F47601" w:rsidRDefault="00B97450">
      <w:pPr>
        <w:pStyle w:val="normal0"/>
        <w:rPr>
          <w:sz w:val="20"/>
          <w:szCs w:val="20"/>
        </w:rPr>
      </w:pPr>
      <w:r>
        <w:rPr>
          <w:sz w:val="20"/>
          <w:szCs w:val="20"/>
        </w:rPr>
        <w:t>Lei 8.666/1993 e alterações;</w:t>
      </w:r>
    </w:p>
    <w:p w:rsidR="00F47601" w:rsidRDefault="00B97450">
      <w:pPr>
        <w:pStyle w:val="normal0"/>
        <w:spacing w:after="0"/>
        <w:rPr>
          <w:sz w:val="20"/>
          <w:szCs w:val="20"/>
          <w:highlight w:val="white"/>
        </w:rPr>
      </w:pPr>
      <w:r>
        <w:rPr>
          <w:sz w:val="20"/>
          <w:szCs w:val="20"/>
          <w:highlight w:val="white"/>
        </w:rPr>
        <w:t xml:space="preserve">Lei nº 9.434, de 4 de fevereiro de 1997, que dispõe sobre a remoção de órgãos, tecidos e partes do corpo humano para fins de transplante e tratamento e dá outras providências. </w:t>
      </w:r>
    </w:p>
    <w:p w:rsidR="00F47601" w:rsidRDefault="00F47601">
      <w:pPr>
        <w:pStyle w:val="normal0"/>
        <w:spacing w:after="0"/>
        <w:rPr>
          <w:sz w:val="20"/>
          <w:szCs w:val="20"/>
          <w:highlight w:val="white"/>
        </w:rPr>
      </w:pPr>
    </w:p>
    <w:p w:rsidR="00F47601" w:rsidRDefault="00B97450">
      <w:pPr>
        <w:pStyle w:val="normal0"/>
        <w:spacing w:after="0"/>
        <w:rPr>
          <w:sz w:val="20"/>
          <w:szCs w:val="20"/>
        </w:rPr>
      </w:pPr>
      <w:r>
        <w:rPr>
          <w:sz w:val="20"/>
          <w:szCs w:val="20"/>
          <w:highlight w:val="white"/>
        </w:rPr>
        <w:t>Lei n</w:t>
      </w:r>
      <w:r>
        <w:rPr>
          <w:sz w:val="20"/>
          <w:szCs w:val="20"/>
          <w:highlight w:val="white"/>
          <w:vertAlign w:val="superscript"/>
        </w:rPr>
        <w:t>o</w:t>
      </w:r>
      <w:r>
        <w:rPr>
          <w:sz w:val="20"/>
          <w:szCs w:val="20"/>
          <w:highlight w:val="white"/>
        </w:rPr>
        <w:t xml:space="preserve"> 10.211, de 23 de março de 2001 - Altera dispositivos da Lei n</w:t>
      </w:r>
      <w:r>
        <w:rPr>
          <w:sz w:val="20"/>
          <w:szCs w:val="20"/>
          <w:highlight w:val="white"/>
          <w:u w:val="single"/>
          <w:vertAlign w:val="superscript"/>
        </w:rPr>
        <w:t>o</w:t>
      </w:r>
      <w:r>
        <w:rPr>
          <w:sz w:val="20"/>
          <w:szCs w:val="20"/>
          <w:highlight w:val="white"/>
        </w:rPr>
        <w:t xml:space="preserve"> 9.434, de 4 de fevereiro de 1997, que dispõe sobre a remoção de órgãos, tecidos e partes do corpo humano para fins de transplante e tratamento.</w:t>
      </w:r>
    </w:p>
    <w:p w:rsidR="00F47601" w:rsidRDefault="00F47601">
      <w:pPr>
        <w:pStyle w:val="normal0"/>
        <w:spacing w:after="0"/>
        <w:rPr>
          <w:sz w:val="20"/>
          <w:szCs w:val="20"/>
        </w:rPr>
      </w:pPr>
    </w:p>
    <w:p w:rsidR="00F47601" w:rsidRDefault="00B97450">
      <w:pPr>
        <w:pStyle w:val="normal0"/>
        <w:spacing w:after="0"/>
        <w:ind w:right="-18"/>
        <w:rPr>
          <w:sz w:val="20"/>
          <w:szCs w:val="20"/>
        </w:rPr>
      </w:pPr>
      <w:r>
        <w:rPr>
          <w:sz w:val="20"/>
          <w:szCs w:val="20"/>
        </w:rPr>
        <w:t>Lei nº 11.521, de 18 de setembro de 2007, que altera a Lei no 9.434, de 4 de fevereiro de 1997, para permitir a retirada pelo Sistema Único de Saúde de órgãos e tecidos de doadores que se encontrem em instituições hospitalares não autorizadas a realizar transplantes;</w:t>
      </w:r>
    </w:p>
    <w:p w:rsidR="00F47601" w:rsidRDefault="00F47601">
      <w:pPr>
        <w:pStyle w:val="normal0"/>
        <w:spacing w:after="0"/>
        <w:ind w:right="-18"/>
        <w:rPr>
          <w:sz w:val="20"/>
          <w:szCs w:val="20"/>
        </w:rPr>
      </w:pPr>
    </w:p>
    <w:p w:rsidR="00F47601" w:rsidRDefault="00B97450">
      <w:pPr>
        <w:pStyle w:val="normal0"/>
        <w:spacing w:after="0"/>
        <w:ind w:right="-18"/>
        <w:rPr>
          <w:sz w:val="20"/>
          <w:szCs w:val="20"/>
        </w:rPr>
      </w:pPr>
      <w:r>
        <w:rPr>
          <w:sz w:val="20"/>
          <w:szCs w:val="20"/>
        </w:rPr>
        <w:t>Decreto Estadual nº 553/1999 de 21 de setembro de 1999, que criou a CNCDO/SC - Central de Captação, Notificação e Distribuição de Órgãos e Tecidos de Santa Catarina (SC Transplantes).</w:t>
      </w:r>
    </w:p>
    <w:p w:rsidR="00F47601" w:rsidRDefault="00F47601">
      <w:pPr>
        <w:pStyle w:val="normal0"/>
        <w:spacing w:after="0"/>
        <w:ind w:right="1680"/>
        <w:rPr>
          <w:sz w:val="20"/>
          <w:szCs w:val="20"/>
        </w:rPr>
      </w:pPr>
    </w:p>
    <w:p w:rsidR="00F47601" w:rsidRDefault="00B97450">
      <w:pPr>
        <w:pStyle w:val="normal0"/>
        <w:spacing w:after="0"/>
        <w:rPr>
          <w:sz w:val="20"/>
          <w:szCs w:val="20"/>
        </w:rPr>
      </w:pPr>
      <w:r>
        <w:rPr>
          <w:sz w:val="20"/>
          <w:szCs w:val="20"/>
          <w:highlight w:val="white"/>
        </w:rPr>
        <w:t>Decreto nº 9.175, de 18 de outubro de 2017, que regulamenta a Lei nº 9.434, de 4 de fevereiro de 1997, para tratar da disposição de órgãos, tecidos, células e partes do corpo humano para fins de transplante e tratamento.</w:t>
      </w:r>
    </w:p>
    <w:p w:rsidR="00F47601" w:rsidRDefault="00F47601">
      <w:pPr>
        <w:pStyle w:val="normal0"/>
        <w:spacing w:after="0"/>
        <w:ind w:right="1680"/>
        <w:rPr>
          <w:sz w:val="20"/>
          <w:szCs w:val="20"/>
        </w:rPr>
      </w:pPr>
    </w:p>
    <w:p w:rsidR="00F47601" w:rsidRDefault="00B97450">
      <w:pPr>
        <w:pStyle w:val="normal0"/>
        <w:ind w:right="-18"/>
        <w:rPr>
          <w:sz w:val="20"/>
          <w:szCs w:val="20"/>
        </w:rPr>
      </w:pPr>
      <w:r>
        <w:rPr>
          <w:sz w:val="20"/>
          <w:szCs w:val="20"/>
        </w:rPr>
        <w:t>Portaria GM/MS nº 3.407 de 05/08 /1998, que aprova o Regulamento Técnico sobre as atividades de transplantes e dispõe sobre a Coordenação Nacional de Transplantes.</w:t>
      </w:r>
    </w:p>
    <w:p w:rsidR="00F47601" w:rsidRDefault="00B97450">
      <w:pPr>
        <w:pStyle w:val="normal0"/>
        <w:spacing w:after="0"/>
        <w:ind w:right="-18"/>
        <w:rPr>
          <w:color w:val="980000"/>
          <w:sz w:val="20"/>
          <w:szCs w:val="20"/>
        </w:rPr>
      </w:pPr>
      <w:r>
        <w:rPr>
          <w:sz w:val="20"/>
          <w:szCs w:val="20"/>
        </w:rPr>
        <w:t>Portaria GM nº 936 de 22 de julho de 1999, que cria o Grupo de Procedimentos e procedimento no Sistema de Informações Hospitalares do Sistema Único de Saúde/SIH- SUS: 46.105.01.8 - Transplante Simultâneo de Pâncreas e Rim e 46.804.01.3 - Transplante Simultâneo de Pâncreas e Rim;</w:t>
      </w:r>
    </w:p>
    <w:p w:rsidR="00F47601" w:rsidRDefault="00F47601">
      <w:pPr>
        <w:pStyle w:val="normal0"/>
        <w:spacing w:after="0"/>
        <w:ind w:right="-18"/>
        <w:rPr>
          <w:sz w:val="20"/>
          <w:szCs w:val="20"/>
        </w:rPr>
      </w:pPr>
    </w:p>
    <w:p w:rsidR="00F47601" w:rsidRDefault="00B97450">
      <w:pPr>
        <w:pStyle w:val="normal0"/>
        <w:spacing w:after="0"/>
        <w:ind w:right="-18"/>
        <w:rPr>
          <w:sz w:val="20"/>
          <w:szCs w:val="20"/>
        </w:rPr>
      </w:pPr>
      <w:r>
        <w:rPr>
          <w:sz w:val="20"/>
          <w:szCs w:val="20"/>
        </w:rPr>
        <w:t>Portaria GM/MS nº 905/2000, que estabelece a obrigatoriedade da existência e efetivo funcionamento de Comissões Intra-hospitalares de Transplantes.</w:t>
      </w:r>
    </w:p>
    <w:p w:rsidR="00F47601" w:rsidRDefault="00F47601">
      <w:pPr>
        <w:pStyle w:val="normal0"/>
        <w:spacing w:after="0"/>
        <w:ind w:right="-18"/>
        <w:rPr>
          <w:sz w:val="20"/>
          <w:szCs w:val="20"/>
        </w:rPr>
      </w:pPr>
    </w:p>
    <w:p w:rsidR="00F47601" w:rsidRDefault="00B97450">
      <w:pPr>
        <w:pStyle w:val="normal0"/>
        <w:spacing w:after="0"/>
        <w:ind w:right="-18"/>
        <w:rPr>
          <w:sz w:val="20"/>
          <w:szCs w:val="20"/>
        </w:rPr>
      </w:pPr>
      <w:r>
        <w:rPr>
          <w:sz w:val="20"/>
          <w:szCs w:val="20"/>
        </w:rPr>
        <w:t xml:space="preserve">Portaria n° 1.117, de 01 de agosto de 2001, que altera os valores de remuneração dos procedimentos relacionados na Portaria GM/MS nº 92, de 21 </w:t>
      </w:r>
      <w:proofErr w:type="gramStart"/>
      <w:r>
        <w:rPr>
          <w:sz w:val="20"/>
          <w:szCs w:val="20"/>
        </w:rPr>
        <w:t>de janeiro de 2001, e integrantes da Tabela de Procedimentos do Sistema de Informações Hospitalares do Sistema Único de Saúde</w:t>
      </w:r>
      <w:proofErr w:type="gramEnd"/>
      <w:r>
        <w:rPr>
          <w:sz w:val="20"/>
          <w:szCs w:val="20"/>
        </w:rPr>
        <w:t xml:space="preserve"> – SIH/SUS</w:t>
      </w:r>
    </w:p>
    <w:p w:rsidR="00F47601" w:rsidRDefault="00F47601">
      <w:pPr>
        <w:pStyle w:val="normal0"/>
        <w:spacing w:after="0"/>
        <w:ind w:right="123"/>
        <w:rPr>
          <w:sz w:val="20"/>
          <w:szCs w:val="20"/>
        </w:rPr>
      </w:pPr>
    </w:p>
    <w:p w:rsidR="00F47601" w:rsidRDefault="00B97450">
      <w:pPr>
        <w:pStyle w:val="normal0"/>
        <w:spacing w:after="0"/>
        <w:ind w:right="-18"/>
        <w:rPr>
          <w:sz w:val="20"/>
          <w:szCs w:val="20"/>
        </w:rPr>
      </w:pPr>
      <w:r>
        <w:rPr>
          <w:sz w:val="20"/>
          <w:szCs w:val="20"/>
        </w:rPr>
        <w:t>Portaria nº 284 de 25 de junho de 2004, que dispõe critérios para renovação e novas autorizações</w:t>
      </w:r>
      <w:r w:rsidR="00F272ED">
        <w:rPr>
          <w:sz w:val="20"/>
          <w:szCs w:val="20"/>
        </w:rPr>
        <w:t xml:space="preserve"> </w:t>
      </w:r>
      <w:r>
        <w:rPr>
          <w:sz w:val="20"/>
          <w:szCs w:val="20"/>
        </w:rPr>
        <w:t>de estabelecimentos para Transplante;</w:t>
      </w:r>
    </w:p>
    <w:p w:rsidR="00F47601" w:rsidRDefault="00F47601">
      <w:pPr>
        <w:pStyle w:val="normal0"/>
        <w:spacing w:after="0"/>
        <w:ind w:right="-18"/>
        <w:rPr>
          <w:sz w:val="20"/>
          <w:szCs w:val="20"/>
        </w:rPr>
      </w:pPr>
    </w:p>
    <w:p w:rsidR="00F47601" w:rsidRDefault="00B97450">
      <w:pPr>
        <w:pStyle w:val="normal0"/>
        <w:ind w:right="-18"/>
        <w:rPr>
          <w:sz w:val="20"/>
          <w:szCs w:val="20"/>
        </w:rPr>
      </w:pPr>
      <w:r>
        <w:rPr>
          <w:sz w:val="20"/>
          <w:szCs w:val="20"/>
        </w:rPr>
        <w:t>Portaria GM/MS nº 487 de 25 de março de 2007, que dispõe sobre a remoção de órgãos e/ou tecidos de neonato anencéfalo para fins de transplante ou tratamento;</w:t>
      </w:r>
    </w:p>
    <w:p w:rsidR="00F47601" w:rsidRDefault="00B97450">
      <w:pPr>
        <w:pStyle w:val="normal0"/>
        <w:spacing w:after="0"/>
        <w:ind w:right="-18"/>
        <w:rPr>
          <w:sz w:val="20"/>
          <w:szCs w:val="20"/>
        </w:rPr>
      </w:pPr>
      <w:r>
        <w:rPr>
          <w:sz w:val="20"/>
          <w:szCs w:val="20"/>
        </w:rPr>
        <w:t>Portaria GM n° 2600 de 21 de outubro de 2009, que aprova o novo Regulamento Técnico do Sistema Nacional de Transplantes;</w:t>
      </w:r>
    </w:p>
    <w:p w:rsidR="007B31AC" w:rsidRDefault="007B31AC">
      <w:pPr>
        <w:pStyle w:val="normal0"/>
        <w:spacing w:after="0"/>
        <w:ind w:right="-18"/>
        <w:rPr>
          <w:sz w:val="20"/>
          <w:szCs w:val="20"/>
        </w:rPr>
      </w:pPr>
    </w:p>
    <w:p w:rsidR="007B31AC" w:rsidRDefault="007B31AC" w:rsidP="007B31AC">
      <w:pPr>
        <w:pStyle w:val="normal0"/>
        <w:spacing w:after="0"/>
        <w:ind w:right="-18"/>
        <w:rPr>
          <w:sz w:val="20"/>
          <w:szCs w:val="20"/>
        </w:rPr>
      </w:pPr>
      <w:r w:rsidRPr="008B2101">
        <w:rPr>
          <w:sz w:val="20"/>
          <w:szCs w:val="20"/>
        </w:rPr>
        <w:t xml:space="preserve">Decreto 9175 de 18 de outubro de 2017, que regulamenta a Lei nº 9.434, de </w:t>
      </w:r>
      <w:proofErr w:type="gramStart"/>
      <w:r w:rsidRPr="008B2101">
        <w:rPr>
          <w:sz w:val="20"/>
          <w:szCs w:val="20"/>
        </w:rPr>
        <w:t>4</w:t>
      </w:r>
      <w:proofErr w:type="gramEnd"/>
      <w:r w:rsidRPr="008B2101">
        <w:rPr>
          <w:sz w:val="20"/>
          <w:szCs w:val="20"/>
        </w:rPr>
        <w:t xml:space="preserve"> de fevereiro de 1997, para tratar da disposição de órgãos, tecidos, células e partes do corpo humano para fins de transplante e tratamento. </w:t>
      </w:r>
    </w:p>
    <w:p w:rsidR="00F47601" w:rsidRDefault="00F47601">
      <w:pPr>
        <w:pStyle w:val="normal0"/>
        <w:spacing w:after="0"/>
        <w:ind w:right="-18"/>
        <w:rPr>
          <w:sz w:val="20"/>
          <w:szCs w:val="20"/>
        </w:rPr>
      </w:pPr>
    </w:p>
    <w:p w:rsidR="00F47601" w:rsidRDefault="00B97450">
      <w:pPr>
        <w:pStyle w:val="normal0"/>
        <w:spacing w:after="0"/>
        <w:ind w:right="-18"/>
        <w:rPr>
          <w:sz w:val="20"/>
          <w:szCs w:val="20"/>
        </w:rPr>
      </w:pPr>
      <w:r>
        <w:rPr>
          <w:color w:val="000000"/>
          <w:sz w:val="20"/>
          <w:szCs w:val="20"/>
        </w:rPr>
        <w:t xml:space="preserve">Portaria nº 1820, de 13 de agosto de 2009, que dispõe sobre os direitos e deveres dos usuários da saúde. </w:t>
      </w:r>
    </w:p>
    <w:p w:rsidR="00F47601" w:rsidRDefault="00F47601">
      <w:pPr>
        <w:pStyle w:val="normal0"/>
        <w:spacing w:after="0"/>
        <w:ind w:right="-18"/>
        <w:rPr>
          <w:sz w:val="20"/>
          <w:szCs w:val="20"/>
        </w:rPr>
      </w:pPr>
    </w:p>
    <w:p w:rsidR="00F47601" w:rsidRDefault="00B97450">
      <w:pPr>
        <w:pStyle w:val="normal0"/>
        <w:spacing w:after="0"/>
        <w:ind w:right="-18"/>
        <w:rPr>
          <w:sz w:val="20"/>
          <w:szCs w:val="20"/>
        </w:rPr>
      </w:pPr>
      <w:r>
        <w:rPr>
          <w:sz w:val="20"/>
          <w:szCs w:val="20"/>
        </w:rPr>
        <w:t>Portaria n° 1034, de 05 de maio de 2010, que dispõe sobre a participação complementar das instituições privadas com ou sem fins lucrativos de assistência à saúde no âmbito do Sistema Único de Saúde;</w:t>
      </w:r>
    </w:p>
    <w:p w:rsidR="00F47601" w:rsidRDefault="00F47601">
      <w:pPr>
        <w:pStyle w:val="normal0"/>
        <w:spacing w:after="0"/>
        <w:ind w:right="-18"/>
        <w:rPr>
          <w:sz w:val="20"/>
          <w:szCs w:val="20"/>
        </w:rPr>
      </w:pPr>
    </w:p>
    <w:p w:rsidR="00F47601" w:rsidRDefault="00B97450">
      <w:pPr>
        <w:pStyle w:val="normal0"/>
        <w:ind w:right="-18"/>
        <w:rPr>
          <w:color w:val="980000"/>
          <w:sz w:val="20"/>
          <w:szCs w:val="20"/>
        </w:rPr>
      </w:pPr>
      <w:r>
        <w:rPr>
          <w:sz w:val="20"/>
          <w:szCs w:val="20"/>
        </w:rPr>
        <w:t>Portaria SMA/PMF nº 1023/2017, que cria a Comissão Especial de Credenciamento de Serviços de Saúde para Contratação de Prestadores de Serviços de Saúde, para Secretaria Municipal de Saúde Florianópolis;</w:t>
      </w:r>
    </w:p>
    <w:p w:rsidR="00F47601" w:rsidRDefault="00B97450">
      <w:pPr>
        <w:pStyle w:val="normal0"/>
        <w:spacing w:after="0"/>
        <w:rPr>
          <w:sz w:val="20"/>
          <w:szCs w:val="20"/>
        </w:rPr>
      </w:pPr>
      <w:r>
        <w:rPr>
          <w:sz w:val="20"/>
          <w:szCs w:val="20"/>
        </w:rPr>
        <w:t>Resolução 1821, 23 de novembro de 2007, do Conselho Federal de Medicina, que aprova as normas técnicas concernentes à digitalização e uso dos sistemas informatizados para a guarda e manuseio dos documentos dos prontuários dos pacientes, autorizando a eliminação do papel e a troca de informação identificada em saúde;</w:t>
      </w:r>
    </w:p>
    <w:p w:rsidR="00F47601" w:rsidRDefault="00F47601">
      <w:pPr>
        <w:pStyle w:val="normal0"/>
        <w:spacing w:after="0"/>
        <w:rPr>
          <w:sz w:val="20"/>
          <w:szCs w:val="20"/>
        </w:rPr>
      </w:pPr>
    </w:p>
    <w:p w:rsidR="00F47601" w:rsidRDefault="00B97450">
      <w:pPr>
        <w:pStyle w:val="normal0"/>
        <w:spacing w:after="0"/>
        <w:rPr>
          <w:sz w:val="20"/>
          <w:szCs w:val="20"/>
        </w:rPr>
      </w:pPr>
      <w:r>
        <w:rPr>
          <w:sz w:val="20"/>
          <w:szCs w:val="20"/>
        </w:rPr>
        <w:lastRenderedPageBreak/>
        <w:t xml:space="preserve">Norma Regulamentadora 32 - NR 32, que dispõe sobre a Segurança e Saúde no Trabalho em Serviços de Saúde; </w:t>
      </w:r>
    </w:p>
    <w:p w:rsidR="00F47601" w:rsidRDefault="00F47601">
      <w:pPr>
        <w:pStyle w:val="normal0"/>
        <w:spacing w:after="0"/>
        <w:rPr>
          <w:sz w:val="20"/>
          <w:szCs w:val="20"/>
        </w:rPr>
      </w:pPr>
    </w:p>
    <w:p w:rsidR="00F47601" w:rsidRDefault="00B97450">
      <w:pPr>
        <w:pStyle w:val="normal0"/>
        <w:spacing w:after="0"/>
        <w:rPr>
          <w:sz w:val="20"/>
          <w:szCs w:val="20"/>
        </w:rPr>
      </w:pPr>
      <w:r>
        <w:rPr>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F47601" w:rsidRDefault="00F47601">
      <w:pPr>
        <w:pStyle w:val="normal0"/>
        <w:spacing w:after="0"/>
        <w:rPr>
          <w:color w:val="980000"/>
          <w:sz w:val="20"/>
          <w:szCs w:val="20"/>
        </w:rPr>
      </w:pPr>
    </w:p>
    <w:p w:rsidR="00F47601" w:rsidRDefault="00B97450">
      <w:pPr>
        <w:pStyle w:val="normal0"/>
        <w:rPr>
          <w:sz w:val="20"/>
          <w:szCs w:val="20"/>
        </w:rPr>
      </w:pPr>
      <w:r>
        <w:rPr>
          <w:sz w:val="20"/>
          <w:szCs w:val="20"/>
        </w:rPr>
        <w:t>Resolução de Diretoria Colegiada – RDC nº 306, de 07 de Dezembro de 2004 – Dispõe sobre o Regulamento Técnico para o gerenciamento de resíduos de serviços de saúde; normatizados para a guarda e manuseio dos documentos dos prontuários dos pacientes, autorizando a eliminação do papel e a troca de informação identificada em saúde.</w:t>
      </w:r>
    </w:p>
    <w:p w:rsidR="00F47601" w:rsidRDefault="00B97450" w:rsidP="009A4527">
      <w:pPr>
        <w:pStyle w:val="normal0"/>
        <w:rPr>
          <w:sz w:val="20"/>
          <w:szCs w:val="20"/>
        </w:rPr>
      </w:pPr>
      <w:r>
        <w:rPr>
          <w:sz w:val="20"/>
          <w:szCs w:val="20"/>
        </w:rPr>
        <w:t xml:space="preserve">BRASIL. Ministério da Saúde. Departamento Nacional de Auditoria do SUS. Caderno 3: Orientações Técnicas sobre Auditoria na Assistência Ambulatorial e Hospitalar no SUS. 2005 </w:t>
      </w:r>
    </w:p>
    <w:p w:rsidR="00F47601" w:rsidRDefault="00F47601">
      <w:pPr>
        <w:pStyle w:val="normal0"/>
        <w:pBdr>
          <w:top w:val="nil"/>
          <w:left w:val="nil"/>
          <w:bottom w:val="nil"/>
          <w:right w:val="nil"/>
          <w:between w:val="nil"/>
        </w:pBdr>
        <w:spacing w:after="0"/>
        <w:ind w:right="-18"/>
        <w:rPr>
          <w:sz w:val="20"/>
          <w:szCs w:val="20"/>
        </w:rPr>
      </w:pPr>
    </w:p>
    <w:p w:rsidR="00F47601" w:rsidRDefault="00B97450">
      <w:pPr>
        <w:pStyle w:val="normal0"/>
        <w:pBdr>
          <w:top w:val="nil"/>
          <w:left w:val="nil"/>
          <w:bottom w:val="nil"/>
          <w:right w:val="nil"/>
          <w:between w:val="nil"/>
        </w:pBdr>
        <w:spacing w:after="0"/>
        <w:ind w:right="-18"/>
        <w:rPr>
          <w:sz w:val="20"/>
          <w:szCs w:val="20"/>
        </w:rPr>
      </w:pPr>
      <w:r>
        <w:rPr>
          <w:sz w:val="20"/>
          <w:szCs w:val="20"/>
        </w:rPr>
        <w:t>Resolução nº 2.173, de 23 de novembro de 2017 - Define os critérios do diagnóstico de morte encefálica.</w:t>
      </w:r>
    </w:p>
    <w:p w:rsidR="00F47601" w:rsidRDefault="00F47601">
      <w:pPr>
        <w:pStyle w:val="normal0"/>
        <w:pBdr>
          <w:top w:val="nil"/>
          <w:left w:val="nil"/>
          <w:bottom w:val="nil"/>
          <w:right w:val="nil"/>
          <w:between w:val="nil"/>
        </w:pBdr>
        <w:spacing w:after="0"/>
        <w:ind w:right="-18"/>
        <w:rPr>
          <w:sz w:val="20"/>
          <w:szCs w:val="20"/>
        </w:rPr>
      </w:pPr>
    </w:p>
    <w:p w:rsidR="00F47601" w:rsidRDefault="00B97450">
      <w:pPr>
        <w:pStyle w:val="normal0"/>
        <w:spacing w:after="0"/>
        <w:ind w:right="-18"/>
        <w:rPr>
          <w:sz w:val="20"/>
          <w:szCs w:val="20"/>
        </w:rPr>
      </w:pPr>
      <w:r w:rsidRPr="007A3816">
        <w:rPr>
          <w:sz w:val="20"/>
          <w:szCs w:val="20"/>
        </w:rPr>
        <w:t>Resolução COFEN 292/2004 - Normatiza a atuação do profissional de enfermagem na captação e transplante de órgãos e tecidos.</w:t>
      </w:r>
    </w:p>
    <w:p w:rsidR="00F47601" w:rsidRDefault="00F47601">
      <w:pPr>
        <w:pStyle w:val="normal0"/>
        <w:spacing w:after="0"/>
        <w:ind w:right="-18"/>
        <w:rPr>
          <w:sz w:val="20"/>
          <w:szCs w:val="20"/>
        </w:rPr>
      </w:pPr>
    </w:p>
    <w:p w:rsidR="00F47601" w:rsidRDefault="00B97450">
      <w:pPr>
        <w:pStyle w:val="normal0"/>
        <w:ind w:right="-18"/>
        <w:rPr>
          <w:sz w:val="20"/>
          <w:szCs w:val="20"/>
          <w:highlight w:val="white"/>
        </w:rPr>
      </w:pPr>
      <w:r>
        <w:rPr>
          <w:sz w:val="20"/>
          <w:szCs w:val="20"/>
        </w:rPr>
        <w:t xml:space="preserve">Resolução da Diretoria Colegiada - RDC nº 20 de 10 de abril de 2014, que dispõe sobre o transporte de órgãos; </w:t>
      </w:r>
    </w:p>
    <w:p w:rsidR="00F47601" w:rsidRDefault="00B97450">
      <w:pPr>
        <w:pStyle w:val="normal0"/>
        <w:spacing w:after="0"/>
        <w:ind w:right="-18"/>
        <w:rPr>
          <w:sz w:val="20"/>
          <w:szCs w:val="20"/>
        </w:rPr>
      </w:pPr>
      <w:r>
        <w:rPr>
          <w:sz w:val="20"/>
          <w:szCs w:val="20"/>
        </w:rPr>
        <w:t>E novas Legislações ou outras que venham a substituir as existentes.</w:t>
      </w:r>
    </w:p>
    <w:p w:rsidR="00F47601" w:rsidRDefault="00F47601">
      <w:pPr>
        <w:pStyle w:val="normal0"/>
        <w:spacing w:after="0" w:line="360" w:lineRule="auto"/>
        <w:ind w:left="360"/>
        <w:jc w:val="left"/>
        <w:rPr>
          <w:sz w:val="20"/>
          <w:szCs w:val="20"/>
        </w:rPr>
      </w:pPr>
    </w:p>
    <w:p w:rsidR="002B6A9A" w:rsidRDefault="002B6A9A">
      <w:pPr>
        <w:pStyle w:val="normal0"/>
        <w:spacing w:after="0" w:line="360" w:lineRule="auto"/>
        <w:ind w:left="360"/>
        <w:jc w:val="left"/>
        <w:rPr>
          <w:sz w:val="20"/>
          <w:szCs w:val="20"/>
        </w:rPr>
      </w:pPr>
    </w:p>
    <w:p w:rsidR="00F47601" w:rsidRDefault="00B97450">
      <w:pPr>
        <w:pStyle w:val="normal0"/>
        <w:spacing w:line="360" w:lineRule="auto"/>
        <w:rPr>
          <w:b/>
          <w:sz w:val="20"/>
          <w:szCs w:val="20"/>
        </w:rPr>
      </w:pPr>
      <w:r>
        <w:rPr>
          <w:b/>
          <w:sz w:val="20"/>
          <w:szCs w:val="20"/>
        </w:rPr>
        <w:t>3. CONDIÇÕES PARA PARTICIPAÇÃO NO CREDENCIAMENTO (ART. 40, VI, da Lei nº 8.666/93)</w:t>
      </w:r>
    </w:p>
    <w:p w:rsidR="00F47601" w:rsidRDefault="00B97450">
      <w:pPr>
        <w:pStyle w:val="normal0"/>
        <w:spacing w:after="0" w:line="360" w:lineRule="auto"/>
        <w:rPr>
          <w:sz w:val="20"/>
          <w:szCs w:val="20"/>
        </w:rPr>
      </w:pPr>
      <w:r>
        <w:rPr>
          <w:sz w:val="20"/>
          <w:szCs w:val="20"/>
        </w:rPr>
        <w:t>3.1 - Somente poderão participar deste credenciamento Empresas que desenvolvam atividades compatíveis com o objeto deste</w:t>
      </w:r>
      <w:r w:rsidR="006C0D0E">
        <w:rPr>
          <w:sz w:val="20"/>
          <w:szCs w:val="20"/>
        </w:rPr>
        <w:t xml:space="preserve"> e</w:t>
      </w:r>
      <w:r>
        <w:rPr>
          <w:sz w:val="20"/>
          <w:szCs w:val="20"/>
        </w:rPr>
        <w:t xml:space="preserve"> atendam a todas as exigências contidas neste Edital e seus anexos, além das disposições legais, independentemente de transcrição;</w:t>
      </w:r>
    </w:p>
    <w:p w:rsidR="00F47601" w:rsidRDefault="00B97450">
      <w:pPr>
        <w:pStyle w:val="normal0"/>
        <w:spacing w:after="0" w:line="360" w:lineRule="auto"/>
        <w:rPr>
          <w:sz w:val="20"/>
          <w:szCs w:val="20"/>
        </w:rPr>
      </w:pPr>
      <w:r>
        <w:rPr>
          <w:sz w:val="20"/>
          <w:szCs w:val="20"/>
        </w:rPr>
        <w:t>3.2 - Atender em estabelecimento próprio, estarem enquadrados como pessoas jurídicas e deverão, obrigatoriamente, ter suas instalações físicas em conformidade com a RDC 50/2002;</w:t>
      </w:r>
    </w:p>
    <w:p w:rsidR="00F47601" w:rsidRDefault="00B97450">
      <w:pPr>
        <w:pStyle w:val="normal0"/>
        <w:spacing w:after="0" w:line="360" w:lineRule="auto"/>
        <w:rPr>
          <w:sz w:val="20"/>
          <w:szCs w:val="20"/>
        </w:rPr>
      </w:pPr>
      <w:r>
        <w:rPr>
          <w:sz w:val="20"/>
          <w:szCs w:val="20"/>
        </w:rPr>
        <w:t>3.3 - É vedada a participação de Empresas que não estiverem legalmente constituídas e que não comprovarem sua habilitação conforme disposto neste Edital.</w:t>
      </w:r>
    </w:p>
    <w:p w:rsidR="00F47601" w:rsidRDefault="00B97450">
      <w:pPr>
        <w:pStyle w:val="normal0"/>
        <w:spacing w:after="0" w:line="360" w:lineRule="auto"/>
        <w:rPr>
          <w:sz w:val="20"/>
          <w:szCs w:val="20"/>
        </w:rPr>
      </w:pPr>
      <w:r>
        <w:rPr>
          <w:sz w:val="20"/>
          <w:szCs w:val="20"/>
        </w:rPr>
        <w:t>3.4 - Não será admitida a participação neste Credenciamento as Empresas que estejam cumprindo pena de suspensão temporária de participação em licitação e/ou impedimento de contratar com a Administração Pública; que tenham sido declaradas inidôneas para licitar ou contratar com qualquer órgão público; ou que se subsumem as disposições do art. 9º e inciso V do art. 27 da Lei nº 8.666/93.</w:t>
      </w:r>
    </w:p>
    <w:p w:rsidR="00F47601" w:rsidRDefault="00F47601">
      <w:pPr>
        <w:pStyle w:val="normal0"/>
        <w:spacing w:after="0" w:line="360" w:lineRule="auto"/>
        <w:ind w:right="1680"/>
        <w:rPr>
          <w:sz w:val="20"/>
          <w:szCs w:val="20"/>
        </w:rPr>
      </w:pPr>
    </w:p>
    <w:p w:rsidR="00F47601" w:rsidRDefault="00B97450">
      <w:pPr>
        <w:pStyle w:val="normal0"/>
        <w:spacing w:line="360" w:lineRule="auto"/>
        <w:rPr>
          <w:b/>
          <w:sz w:val="20"/>
          <w:szCs w:val="20"/>
        </w:rPr>
      </w:pPr>
      <w:r>
        <w:rPr>
          <w:b/>
          <w:sz w:val="20"/>
          <w:szCs w:val="20"/>
        </w:rPr>
        <w:t xml:space="preserve">4 – DA INSCRIÇÃO NO CREDENCIAMENTO (art. 40, VI, da Lei nº 8.666/93) </w:t>
      </w:r>
    </w:p>
    <w:p w:rsidR="00F47601" w:rsidRDefault="00B97450">
      <w:pPr>
        <w:pStyle w:val="normal0"/>
        <w:spacing w:line="360" w:lineRule="auto"/>
        <w:ind w:left="426" w:hanging="426"/>
        <w:rPr>
          <w:sz w:val="20"/>
          <w:szCs w:val="20"/>
        </w:rPr>
      </w:pPr>
      <w:r>
        <w:rPr>
          <w:sz w:val="20"/>
          <w:szCs w:val="20"/>
        </w:rPr>
        <w:t xml:space="preserve">4.1 – As empresas interessadas poderão inscrever-se para credenciamento no primeiro dia útil subsequente à publicação do presente instrumento no Diário Oficial do Município de Florianópolis, na sala do Protocolo Central da Secretaria Municipal de Saúde de Florianópolis, situada na Av. Henrique da Silva Fontes, 6100 – Trindade, Florianópolis/SC, no horário das </w:t>
      </w:r>
      <w:r w:rsidR="000D14A4">
        <w:rPr>
          <w:b/>
          <w:sz w:val="20"/>
          <w:szCs w:val="20"/>
        </w:rPr>
        <w:t>08h às 12h e das 13h às 16:30</w:t>
      </w:r>
      <w:r>
        <w:rPr>
          <w:b/>
          <w:sz w:val="20"/>
          <w:szCs w:val="20"/>
        </w:rPr>
        <w:t>h</w:t>
      </w:r>
      <w:r>
        <w:rPr>
          <w:sz w:val="20"/>
          <w:szCs w:val="20"/>
        </w:rPr>
        <w:t>;</w:t>
      </w:r>
    </w:p>
    <w:p w:rsidR="00F47601" w:rsidRDefault="00B97450">
      <w:pPr>
        <w:pStyle w:val="normal0"/>
        <w:spacing w:line="360" w:lineRule="auto"/>
        <w:ind w:left="425" w:hanging="425"/>
        <w:rPr>
          <w:sz w:val="20"/>
          <w:szCs w:val="20"/>
        </w:rPr>
      </w:pPr>
      <w:r>
        <w:rPr>
          <w:sz w:val="20"/>
          <w:szCs w:val="20"/>
        </w:rPr>
        <w:t>4.2 – Será considerada credenciada a empresa que apresentar os documentos enumerados nos itens 5 e 6, deste instrumento;</w:t>
      </w:r>
    </w:p>
    <w:p w:rsidR="00F47601" w:rsidRDefault="00B97450">
      <w:pPr>
        <w:pStyle w:val="normal0"/>
        <w:spacing w:line="360" w:lineRule="auto"/>
        <w:ind w:left="426" w:hanging="426"/>
        <w:rPr>
          <w:sz w:val="20"/>
          <w:szCs w:val="20"/>
        </w:rPr>
      </w:pPr>
      <w:r>
        <w:rPr>
          <w:sz w:val="20"/>
          <w:szCs w:val="20"/>
        </w:rPr>
        <w:lastRenderedPageBreak/>
        <w:t>4.3 – Os interessados para atenderem o chamamento do credenciamento, poderão ter acesso aos modelos e anexos, no endereço eletrônico da SMS</w:t>
      </w:r>
      <w:r w:rsidR="00467542">
        <w:rPr>
          <w:sz w:val="20"/>
          <w:szCs w:val="20"/>
        </w:rPr>
        <w:t xml:space="preserve">: </w:t>
      </w:r>
      <w:r>
        <w:rPr>
          <w:sz w:val="20"/>
          <w:szCs w:val="20"/>
        </w:rPr>
        <w:t xml:space="preserve">(Disponível em: </w:t>
      </w:r>
      <w:hyperlink r:id="rId9">
        <w:r>
          <w:rPr>
            <w:color w:val="0000FF"/>
            <w:sz w:val="20"/>
            <w:szCs w:val="20"/>
            <w:u w:val="single"/>
          </w:rPr>
          <w:t>http://www.pmf.sc.gov.br/entidades/saude/index.php?cms=chamadas+publicas+2018</w:t>
        </w:r>
      </w:hyperlink>
      <w:proofErr w:type="gramStart"/>
      <w:r>
        <w:rPr>
          <w:sz w:val="20"/>
          <w:szCs w:val="20"/>
        </w:rPr>
        <w:t>)</w:t>
      </w:r>
      <w:proofErr w:type="gramEnd"/>
      <w:r>
        <w:rPr>
          <w:sz w:val="20"/>
          <w:szCs w:val="20"/>
        </w:rPr>
        <w:t xml:space="preserve"> </w:t>
      </w:r>
    </w:p>
    <w:p w:rsidR="00467542" w:rsidRDefault="00467542">
      <w:pPr>
        <w:pStyle w:val="normal0"/>
        <w:spacing w:line="360" w:lineRule="auto"/>
        <w:rPr>
          <w:b/>
          <w:sz w:val="20"/>
          <w:szCs w:val="20"/>
        </w:rPr>
      </w:pPr>
    </w:p>
    <w:p w:rsidR="00F47601" w:rsidRDefault="00B97450">
      <w:pPr>
        <w:pStyle w:val="normal0"/>
        <w:spacing w:line="360" w:lineRule="auto"/>
        <w:rPr>
          <w:b/>
          <w:sz w:val="20"/>
          <w:szCs w:val="20"/>
        </w:rPr>
      </w:pPr>
      <w:r>
        <w:rPr>
          <w:b/>
          <w:sz w:val="20"/>
          <w:szCs w:val="20"/>
        </w:rPr>
        <w:t xml:space="preserve"> 5 – DA FORMA DE APRESENTAÇÃO DOS DOCUMENTOS (art. 40</w:t>
      </w:r>
      <w:proofErr w:type="gramStart"/>
      <w:r>
        <w:rPr>
          <w:b/>
          <w:sz w:val="20"/>
          <w:szCs w:val="20"/>
        </w:rPr>
        <w:t>, VI</w:t>
      </w:r>
      <w:proofErr w:type="gramEnd"/>
      <w:r>
        <w:rPr>
          <w:b/>
          <w:sz w:val="20"/>
          <w:szCs w:val="20"/>
        </w:rPr>
        <w:t xml:space="preserve">, da Lei nº 8.666/93) </w:t>
      </w:r>
    </w:p>
    <w:p w:rsidR="00F47601" w:rsidRDefault="00B97450">
      <w:pPr>
        <w:pStyle w:val="normal0"/>
        <w:spacing w:line="360" w:lineRule="auto"/>
        <w:ind w:left="426" w:hanging="426"/>
        <w:rPr>
          <w:sz w:val="20"/>
          <w:szCs w:val="20"/>
        </w:rPr>
      </w:pPr>
      <w:r>
        <w:rPr>
          <w:sz w:val="20"/>
          <w:szCs w:val="20"/>
        </w:rPr>
        <w:t>5.1 – Os interessados deverão encaminhar os documentos relacionados nos itens 5 e 6 deste Edital para a Secretaria Municipal de Saúde, na sala do Protocolo Central, no horário das 08h às 12h e das 13h às 17h, na Avenida Henrique da Silva Fontes, nº 6.100, Bairro Trindade, Florianópolis/SC, em envelope fechado com as seguintes indicações:</w:t>
      </w:r>
    </w:p>
    <w:p w:rsidR="000D14A4" w:rsidRPr="0016490E" w:rsidRDefault="000D14A4" w:rsidP="000D14A4">
      <w:pPr>
        <w:autoSpaceDE w:val="0"/>
        <w:autoSpaceDN w:val="0"/>
        <w:adjustRightInd w:val="0"/>
        <w:spacing w:after="0" w:line="360" w:lineRule="auto"/>
        <w:rPr>
          <w:rFonts w:asciiTheme="majorHAnsi" w:hAnsiTheme="majorHAnsi"/>
          <w:sz w:val="20"/>
          <w:szCs w:val="20"/>
        </w:rPr>
      </w:pPr>
    </w:p>
    <w:p w:rsidR="000D14A4" w:rsidRPr="0016490E"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1CAB0149">
        <w:rPr>
          <w:rFonts w:asciiTheme="majorHAnsi" w:hAnsiTheme="majorHAnsi"/>
          <w:color w:val="000000" w:themeColor="text1"/>
          <w:sz w:val="20"/>
          <w:szCs w:val="20"/>
        </w:rPr>
        <w:t>ENVELOPE 01 – DOCUMENTAÇÃO DE HABILITAÇÃO</w:t>
      </w:r>
    </w:p>
    <w:p w:rsidR="000D14A4" w:rsidRPr="0016490E"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1CAB0149">
        <w:rPr>
          <w:rFonts w:asciiTheme="majorHAnsi" w:hAnsiTheme="majorHAnsi"/>
          <w:color w:val="000000" w:themeColor="text1"/>
          <w:sz w:val="20"/>
          <w:szCs w:val="20"/>
        </w:rPr>
        <w:t>SECRETARIA MUNICIPAL DE SAÚDE</w:t>
      </w:r>
    </w:p>
    <w:p w:rsidR="000D14A4" w:rsidRPr="00E95067"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SALA DO </w:t>
      </w:r>
      <w:r w:rsidRPr="00E95067">
        <w:rPr>
          <w:rFonts w:asciiTheme="majorHAnsi" w:hAnsiTheme="majorHAnsi"/>
          <w:color w:val="000000" w:themeColor="text1"/>
          <w:sz w:val="20"/>
          <w:szCs w:val="20"/>
        </w:rPr>
        <w:t>PROTOCOLO CENTRAL</w:t>
      </w:r>
    </w:p>
    <w:p w:rsidR="000D14A4" w:rsidRPr="00467542"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00467542">
        <w:rPr>
          <w:rFonts w:asciiTheme="majorHAnsi" w:hAnsiTheme="majorHAnsi"/>
          <w:color w:val="000000" w:themeColor="text1"/>
          <w:sz w:val="20"/>
          <w:szCs w:val="20"/>
        </w:rPr>
        <w:t xml:space="preserve">EDITAL DE CHAMADA PÚBLICA </w:t>
      </w:r>
      <w:r w:rsidR="00467542">
        <w:rPr>
          <w:rFonts w:asciiTheme="majorHAnsi" w:hAnsiTheme="majorHAnsi"/>
          <w:color w:val="000000" w:themeColor="text1"/>
          <w:sz w:val="20"/>
          <w:szCs w:val="20"/>
        </w:rPr>
        <w:t xml:space="preserve">Nº </w:t>
      </w:r>
      <w:r w:rsidR="00467542" w:rsidRPr="008214CB">
        <w:rPr>
          <w:rFonts w:asciiTheme="majorHAnsi" w:hAnsiTheme="majorHAnsi"/>
          <w:color w:val="000000" w:themeColor="text1"/>
          <w:sz w:val="20"/>
          <w:szCs w:val="20"/>
        </w:rPr>
        <w:t>012</w:t>
      </w:r>
      <w:r w:rsidRPr="008214CB">
        <w:rPr>
          <w:rFonts w:asciiTheme="majorHAnsi" w:hAnsiTheme="majorHAnsi"/>
          <w:color w:val="000000" w:themeColor="text1"/>
          <w:sz w:val="20"/>
          <w:szCs w:val="20"/>
        </w:rPr>
        <w:t>/2018/SMS/PMF</w:t>
      </w:r>
    </w:p>
    <w:p w:rsidR="00393AF5" w:rsidRDefault="00A44BD8"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b/>
          <w:sz w:val="20"/>
          <w:szCs w:val="20"/>
        </w:rPr>
      </w:pPr>
      <w:r w:rsidRPr="00467542">
        <w:rPr>
          <w:b/>
          <w:sz w:val="20"/>
          <w:szCs w:val="20"/>
        </w:rPr>
        <w:t xml:space="preserve">AÇÕES E PROCEDIMENTOS RELACIONADAS </w:t>
      </w:r>
      <w:proofErr w:type="gramStart"/>
      <w:r w:rsidRPr="00467542">
        <w:rPr>
          <w:b/>
          <w:sz w:val="20"/>
          <w:szCs w:val="20"/>
        </w:rPr>
        <w:t>A</w:t>
      </w:r>
      <w:proofErr w:type="gramEnd"/>
      <w:r w:rsidRPr="00467542">
        <w:rPr>
          <w:b/>
          <w:sz w:val="20"/>
          <w:szCs w:val="20"/>
        </w:rPr>
        <w:t xml:space="preserve"> DOAÇÃO DE ÓRGÃOS E TECIDOS PARA TRANSPLANTE </w:t>
      </w:r>
      <w:r w:rsidR="0091685D" w:rsidRPr="00467542">
        <w:rPr>
          <w:b/>
          <w:sz w:val="20"/>
          <w:szCs w:val="20"/>
        </w:rPr>
        <w:t xml:space="preserve">DOS PACIENTES </w:t>
      </w:r>
      <w:r w:rsidRPr="00467542">
        <w:rPr>
          <w:b/>
          <w:sz w:val="20"/>
          <w:szCs w:val="20"/>
        </w:rPr>
        <w:t>EM MORTE ENCEFÁLICA E/OU CORAÇÃO PARADO</w:t>
      </w:r>
      <w:r>
        <w:rPr>
          <w:b/>
          <w:sz w:val="20"/>
          <w:szCs w:val="20"/>
        </w:rPr>
        <w:t xml:space="preserve">  </w:t>
      </w:r>
    </w:p>
    <w:p w:rsidR="000D14A4" w:rsidRPr="0016490E"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i/>
          <w:iCs/>
          <w:color w:val="000000" w:themeColor="text1"/>
          <w:sz w:val="20"/>
          <w:szCs w:val="20"/>
        </w:rPr>
      </w:pPr>
      <w:r w:rsidRPr="1CAB0149">
        <w:rPr>
          <w:rFonts w:asciiTheme="majorHAnsi" w:hAnsiTheme="majorHAnsi"/>
          <w:i/>
          <w:iCs/>
          <w:color w:val="000000" w:themeColor="text1"/>
          <w:sz w:val="20"/>
          <w:szCs w:val="20"/>
        </w:rPr>
        <w:t>RAZÃO OU DENOMINAÇÃO SOCIAL E ENDEREÇO DO PROPONENTE</w:t>
      </w:r>
    </w:p>
    <w:p w:rsidR="00F47601" w:rsidRDefault="00F47601">
      <w:pPr>
        <w:pStyle w:val="normal0"/>
        <w:pBdr>
          <w:top w:val="nil"/>
          <w:left w:val="nil"/>
          <w:bottom w:val="nil"/>
          <w:right w:val="nil"/>
          <w:between w:val="nil"/>
        </w:pBdr>
        <w:spacing w:after="0" w:line="360" w:lineRule="auto"/>
        <w:rPr>
          <w:b/>
          <w:sz w:val="20"/>
          <w:szCs w:val="20"/>
        </w:rPr>
      </w:pPr>
    </w:p>
    <w:p w:rsidR="00F47601" w:rsidRDefault="00B97450">
      <w:pPr>
        <w:pStyle w:val="normal0"/>
        <w:pBdr>
          <w:top w:val="nil"/>
          <w:left w:val="nil"/>
          <w:bottom w:val="nil"/>
          <w:right w:val="nil"/>
          <w:between w:val="nil"/>
        </w:pBdr>
        <w:spacing w:after="0" w:line="360" w:lineRule="auto"/>
        <w:rPr>
          <w:b/>
          <w:color w:val="000000"/>
          <w:sz w:val="20"/>
          <w:szCs w:val="20"/>
        </w:rPr>
      </w:pPr>
      <w:r>
        <w:rPr>
          <w:b/>
          <w:color w:val="000000"/>
          <w:sz w:val="20"/>
          <w:szCs w:val="20"/>
        </w:rPr>
        <w:t>6</w:t>
      </w:r>
      <w:r w:rsidR="00F80B83">
        <w:rPr>
          <w:b/>
          <w:color w:val="000000"/>
          <w:sz w:val="20"/>
          <w:szCs w:val="20"/>
        </w:rPr>
        <w:t xml:space="preserve"> </w:t>
      </w:r>
      <w:r>
        <w:rPr>
          <w:b/>
          <w:color w:val="000000"/>
          <w:sz w:val="20"/>
          <w:szCs w:val="20"/>
        </w:rPr>
        <w:t>-</w:t>
      </w:r>
      <w:r w:rsidR="00F80B83">
        <w:rPr>
          <w:b/>
          <w:color w:val="000000"/>
          <w:sz w:val="20"/>
          <w:szCs w:val="20"/>
        </w:rPr>
        <w:t xml:space="preserve"> </w:t>
      </w:r>
      <w:r>
        <w:rPr>
          <w:b/>
          <w:color w:val="000000"/>
          <w:sz w:val="20"/>
          <w:szCs w:val="20"/>
        </w:rPr>
        <w:t xml:space="preserve">DA APRESENTAÇÃO DA DOCUMENTAÇÃO </w:t>
      </w:r>
    </w:p>
    <w:p w:rsidR="00F47601" w:rsidRDefault="00B97450">
      <w:pPr>
        <w:pStyle w:val="normal0"/>
        <w:spacing w:line="360" w:lineRule="auto"/>
        <w:rPr>
          <w:b/>
          <w:sz w:val="20"/>
          <w:szCs w:val="20"/>
        </w:rPr>
      </w:pPr>
      <w:r>
        <w:rPr>
          <w:b/>
          <w:sz w:val="20"/>
          <w:szCs w:val="20"/>
        </w:rPr>
        <w:t xml:space="preserve">6 – DA DOCUMENTAÇÃO REFERENTE À HABILITAÇÃO (Art. 40, VI e art. 27 da Lei nº 8.666/93) </w:t>
      </w:r>
    </w:p>
    <w:p w:rsidR="00F47601" w:rsidRDefault="00B97450">
      <w:pPr>
        <w:pStyle w:val="normal0"/>
        <w:spacing w:line="360" w:lineRule="auto"/>
        <w:rPr>
          <w:sz w:val="20"/>
          <w:szCs w:val="20"/>
        </w:rPr>
      </w:pPr>
      <w:r>
        <w:rPr>
          <w:sz w:val="20"/>
          <w:szCs w:val="20"/>
        </w:rPr>
        <w:t>6.1 – Para o credenciamento da empresa deverão ser apresentados os seguintes documentos:</w:t>
      </w:r>
    </w:p>
    <w:p w:rsidR="00F47601" w:rsidRDefault="00B97450">
      <w:pPr>
        <w:pStyle w:val="normal0"/>
        <w:pBdr>
          <w:top w:val="nil"/>
          <w:left w:val="nil"/>
          <w:bottom w:val="nil"/>
          <w:right w:val="nil"/>
          <w:between w:val="nil"/>
        </w:pBdr>
        <w:spacing w:after="0" w:line="360" w:lineRule="auto"/>
        <w:rPr>
          <w:b/>
          <w:color w:val="000000"/>
          <w:sz w:val="20"/>
          <w:szCs w:val="20"/>
        </w:rPr>
      </w:pPr>
      <w:r>
        <w:rPr>
          <w:b/>
          <w:color w:val="000000"/>
          <w:sz w:val="20"/>
          <w:szCs w:val="20"/>
        </w:rPr>
        <w:t xml:space="preserve">6.1.1 RELATIVOS À CAPACIDADE JURÍDICA </w:t>
      </w:r>
    </w:p>
    <w:p w:rsidR="00F47601" w:rsidRDefault="00B97450">
      <w:pPr>
        <w:pStyle w:val="normal0"/>
        <w:spacing w:line="360" w:lineRule="auto"/>
        <w:rPr>
          <w:sz w:val="20"/>
          <w:szCs w:val="20"/>
        </w:rPr>
      </w:pPr>
      <w:r>
        <w:rPr>
          <w:sz w:val="20"/>
          <w:szCs w:val="20"/>
        </w:rPr>
        <w:t xml:space="preserve">a) Identificação do proponente, com CNPJ, nome, endereço, inscrição municipal e todas as formas de contato (telefone, fax e e-mail); </w:t>
      </w:r>
    </w:p>
    <w:p w:rsidR="00F47601" w:rsidRDefault="00B97450">
      <w:pPr>
        <w:pStyle w:val="normal0"/>
        <w:spacing w:line="360" w:lineRule="auto"/>
        <w:rPr>
          <w:sz w:val="20"/>
          <w:szCs w:val="20"/>
        </w:rPr>
      </w:pPr>
      <w:r>
        <w:rPr>
          <w:sz w:val="20"/>
          <w:szCs w:val="20"/>
        </w:rPr>
        <w:t xml:space="preserve">b) Cédula de Identidade dos sócios-diretores e Certidão de Matrícula na Junta Comercial, no caso de firma individual; </w:t>
      </w:r>
    </w:p>
    <w:p w:rsidR="00F47601" w:rsidRDefault="00B97450">
      <w:pPr>
        <w:pStyle w:val="normal0"/>
        <w:spacing w:line="360" w:lineRule="auto"/>
        <w:rPr>
          <w:sz w:val="20"/>
          <w:szCs w:val="20"/>
        </w:rPr>
      </w:pPr>
      <w:r>
        <w:rPr>
          <w:sz w:val="20"/>
          <w:szCs w:val="20"/>
        </w:rPr>
        <w:t xml:space="preserve">c) Ato Constitutivo (estatuto ou contrato social) devidamente registrado e acompanhado das alterações posteriores, em se tratando de Sociedades Comerciais, e, no caso de Sociedades por Ações, acompanhado de documentos de eleição de seus administradores; </w:t>
      </w:r>
    </w:p>
    <w:p w:rsidR="00F47601" w:rsidRDefault="00B97450">
      <w:pPr>
        <w:pStyle w:val="normal0"/>
        <w:spacing w:line="360" w:lineRule="auto"/>
        <w:rPr>
          <w:sz w:val="20"/>
          <w:szCs w:val="20"/>
        </w:rPr>
      </w:pPr>
      <w:r>
        <w:rPr>
          <w:sz w:val="20"/>
          <w:szCs w:val="20"/>
        </w:rPr>
        <w:t xml:space="preserve">d) Registro do Ato Constitutivo, no caso de Sociedades Civis, acompanhada de alterações e prova de diretoria em exercício; </w:t>
      </w:r>
    </w:p>
    <w:p w:rsidR="00F47601" w:rsidRDefault="00B97450">
      <w:pPr>
        <w:pStyle w:val="normal0"/>
        <w:spacing w:line="360" w:lineRule="auto"/>
        <w:ind w:left="284" w:hanging="284"/>
        <w:rPr>
          <w:sz w:val="20"/>
          <w:szCs w:val="20"/>
        </w:rPr>
      </w:pPr>
      <w:r>
        <w:rPr>
          <w:sz w:val="20"/>
          <w:szCs w:val="20"/>
        </w:rPr>
        <w:t>e) Decreto de Autorização, devidamente arquivado, em se tratando de empresa ou sociedade estrangeira em funcionamento no País, e ato de registro ou autorização para funcionamento expedido pelo órgão competente, quando a atividade assim o exigir;</w:t>
      </w:r>
    </w:p>
    <w:p w:rsidR="00F47601" w:rsidRDefault="00B97450">
      <w:pPr>
        <w:pStyle w:val="normal0"/>
        <w:spacing w:line="360" w:lineRule="auto"/>
        <w:ind w:left="284" w:hanging="284"/>
        <w:rPr>
          <w:sz w:val="20"/>
          <w:szCs w:val="20"/>
        </w:rPr>
      </w:pPr>
      <w:r>
        <w:rPr>
          <w:sz w:val="20"/>
          <w:szCs w:val="20"/>
        </w:rPr>
        <w:t xml:space="preserve"> f) Declaração afirmando estar ciente das condições do Edital de Chamada </w:t>
      </w:r>
      <w:r w:rsidRPr="008214CB">
        <w:rPr>
          <w:sz w:val="20"/>
          <w:szCs w:val="20"/>
        </w:rPr>
        <w:t xml:space="preserve">Pública </w:t>
      </w:r>
      <w:r w:rsidR="00230838" w:rsidRPr="008214CB">
        <w:rPr>
          <w:sz w:val="20"/>
          <w:szCs w:val="20"/>
        </w:rPr>
        <w:t>nº 012</w:t>
      </w:r>
      <w:r w:rsidRPr="008214CB">
        <w:rPr>
          <w:sz w:val="20"/>
          <w:szCs w:val="20"/>
        </w:rPr>
        <w:t>/2018/SMS/PMF e que assume a responsabilidade pela autenticidade de todos os documentos</w:t>
      </w:r>
      <w:r>
        <w:rPr>
          <w:sz w:val="20"/>
          <w:szCs w:val="20"/>
        </w:rPr>
        <w:t xml:space="preserve"> apresentados, sujeitando-se às penalidades legais e a sumária desclassificação do chamamento, e que fornecerá </w:t>
      </w:r>
      <w:r>
        <w:rPr>
          <w:sz w:val="20"/>
          <w:szCs w:val="20"/>
        </w:rPr>
        <w:lastRenderedPageBreak/>
        <w:t>quaisquer informações complementares solicitadas pela Comissão Especial de Credenciamento de Serviços de Saúde para Contratação de Prestadores de Serviços de Saúde</w:t>
      </w:r>
      <w:r w:rsidRPr="00B044B3">
        <w:rPr>
          <w:sz w:val="20"/>
          <w:szCs w:val="20"/>
        </w:rPr>
        <w:t xml:space="preserve">, </w:t>
      </w:r>
      <w:r w:rsidRPr="00635824">
        <w:rPr>
          <w:sz w:val="20"/>
          <w:szCs w:val="20"/>
        </w:rPr>
        <w:t>conforme (Anexo II</w:t>
      </w:r>
      <w:r w:rsidR="008214CB" w:rsidRPr="00635824">
        <w:rPr>
          <w:sz w:val="20"/>
          <w:szCs w:val="20"/>
        </w:rPr>
        <w:t>I</w:t>
      </w:r>
      <w:r w:rsidRPr="00635824">
        <w:rPr>
          <w:sz w:val="20"/>
          <w:szCs w:val="20"/>
        </w:rPr>
        <w:t>);</w:t>
      </w:r>
      <w:r>
        <w:rPr>
          <w:sz w:val="20"/>
          <w:szCs w:val="20"/>
        </w:rPr>
        <w:t xml:space="preserve"> </w:t>
      </w:r>
    </w:p>
    <w:p w:rsidR="00F47601" w:rsidRDefault="00B97450">
      <w:pPr>
        <w:pStyle w:val="normal0"/>
        <w:spacing w:line="360" w:lineRule="auto"/>
        <w:rPr>
          <w:sz w:val="20"/>
          <w:szCs w:val="20"/>
        </w:rPr>
      </w:pPr>
      <w:r>
        <w:rPr>
          <w:sz w:val="20"/>
          <w:szCs w:val="20"/>
        </w:rPr>
        <w:t xml:space="preserve">g) Alvará Sanitário de Funcionamento; </w:t>
      </w:r>
    </w:p>
    <w:p w:rsidR="00F47601" w:rsidRDefault="00B97450">
      <w:pPr>
        <w:pStyle w:val="normal0"/>
        <w:spacing w:line="360" w:lineRule="auto"/>
        <w:rPr>
          <w:sz w:val="20"/>
          <w:szCs w:val="20"/>
        </w:rPr>
      </w:pPr>
      <w:r>
        <w:rPr>
          <w:sz w:val="20"/>
          <w:szCs w:val="20"/>
        </w:rPr>
        <w:t xml:space="preserve">h) Dados de identificação de conta bancária: identificação do Banco, número da agência e da conta corrente; </w:t>
      </w:r>
    </w:p>
    <w:p w:rsidR="00F47601" w:rsidRDefault="00B97450" w:rsidP="00635824">
      <w:pPr>
        <w:pStyle w:val="normal0"/>
        <w:spacing w:line="360" w:lineRule="auto"/>
        <w:ind w:left="284" w:hanging="284"/>
        <w:rPr>
          <w:sz w:val="20"/>
          <w:szCs w:val="20"/>
        </w:rPr>
      </w:pPr>
      <w:r>
        <w:rPr>
          <w:sz w:val="20"/>
          <w:szCs w:val="20"/>
        </w:rPr>
        <w:t>i) Declaração emitida pela empresa atestando que atende ao inciso XXXIII, art. 7º da Constituição Federal (proibição de trabalho noturno, perigoso ou insalubre aos menores de dezoito e de qualquer trabalho a menores de quatorze an</w:t>
      </w:r>
      <w:r w:rsidR="00635824">
        <w:rPr>
          <w:sz w:val="20"/>
          <w:szCs w:val="20"/>
        </w:rPr>
        <w:t>os, salvo condição de aprendiz);</w:t>
      </w:r>
    </w:p>
    <w:p w:rsidR="00635824" w:rsidRDefault="00635824" w:rsidP="00635824">
      <w:pPr>
        <w:pStyle w:val="normal0"/>
        <w:spacing w:line="360" w:lineRule="auto"/>
        <w:ind w:left="284" w:hanging="284"/>
        <w:rPr>
          <w:sz w:val="20"/>
          <w:szCs w:val="20"/>
        </w:rPr>
      </w:pPr>
      <w:r>
        <w:rPr>
          <w:sz w:val="20"/>
          <w:szCs w:val="20"/>
        </w:rPr>
        <w:t xml:space="preserve">j) </w:t>
      </w:r>
      <w:proofErr w:type="gramStart"/>
      <w:r w:rsidRPr="002E461C">
        <w:rPr>
          <w:sz w:val="20"/>
          <w:szCs w:val="20"/>
        </w:rPr>
        <w:t>Declaração de Inexistência de Fato Superveniente e Impeditivo</w:t>
      </w:r>
      <w:proofErr w:type="gramEnd"/>
      <w:r w:rsidRPr="002E461C">
        <w:rPr>
          <w:sz w:val="20"/>
          <w:szCs w:val="20"/>
        </w:rPr>
        <w:t xml:space="preserve"> (</w:t>
      </w:r>
      <w:r w:rsidRPr="006C7484">
        <w:rPr>
          <w:sz w:val="20"/>
          <w:szCs w:val="20"/>
        </w:rPr>
        <w:t>Anexo IV</w:t>
      </w:r>
      <w:r w:rsidRPr="002E461C">
        <w:rPr>
          <w:sz w:val="20"/>
          <w:szCs w:val="20"/>
        </w:rPr>
        <w:t>);</w:t>
      </w:r>
    </w:p>
    <w:p w:rsidR="00F47601" w:rsidRDefault="00F47601">
      <w:pPr>
        <w:pStyle w:val="normal0"/>
        <w:spacing w:line="360" w:lineRule="auto"/>
        <w:rPr>
          <w:sz w:val="20"/>
          <w:szCs w:val="20"/>
        </w:rPr>
      </w:pPr>
    </w:p>
    <w:p w:rsidR="00F47601" w:rsidRDefault="00B97450">
      <w:pPr>
        <w:pStyle w:val="normal0"/>
        <w:spacing w:line="360" w:lineRule="auto"/>
        <w:rPr>
          <w:sz w:val="20"/>
          <w:szCs w:val="20"/>
        </w:rPr>
      </w:pPr>
      <w:r>
        <w:rPr>
          <w:sz w:val="20"/>
          <w:szCs w:val="20"/>
        </w:rPr>
        <w:t xml:space="preserve"> 6.1.2 - </w:t>
      </w:r>
      <w:r>
        <w:rPr>
          <w:b/>
          <w:sz w:val="20"/>
          <w:szCs w:val="20"/>
        </w:rPr>
        <w:t>RELATIVOS À REGULARIDADE FISCAL</w:t>
      </w:r>
    </w:p>
    <w:p w:rsidR="00F47601" w:rsidRDefault="00B97450">
      <w:pPr>
        <w:pStyle w:val="normal0"/>
        <w:spacing w:line="360" w:lineRule="auto"/>
        <w:rPr>
          <w:sz w:val="20"/>
          <w:szCs w:val="20"/>
        </w:rPr>
      </w:pPr>
      <w:r>
        <w:rPr>
          <w:sz w:val="20"/>
          <w:szCs w:val="20"/>
        </w:rPr>
        <w:t xml:space="preserve">a) Prova de inscrição no Cadastro Nacional de Pessoas Jurídicas (CNPJ); </w:t>
      </w:r>
    </w:p>
    <w:p w:rsidR="00F47601" w:rsidRDefault="00B97450">
      <w:pPr>
        <w:pStyle w:val="normal0"/>
        <w:spacing w:line="360" w:lineRule="auto"/>
        <w:ind w:left="284" w:hanging="284"/>
        <w:rPr>
          <w:sz w:val="20"/>
          <w:szCs w:val="20"/>
        </w:rPr>
      </w:pPr>
      <w:r>
        <w:rPr>
          <w:sz w:val="20"/>
          <w:szCs w:val="20"/>
        </w:rPr>
        <w:t>b) Prova de inscrição no cadastro de contribuintes municipal, relativo ao domicílio ou sede do proponente, pertinente ao seu ramo de atividade e compatível com o objeto contratual;</w:t>
      </w:r>
    </w:p>
    <w:p w:rsidR="00F47601" w:rsidRDefault="00B97450">
      <w:pPr>
        <w:pStyle w:val="normal0"/>
        <w:spacing w:line="360" w:lineRule="auto"/>
        <w:ind w:left="284" w:hanging="284"/>
        <w:rPr>
          <w:sz w:val="20"/>
          <w:szCs w:val="20"/>
        </w:rPr>
      </w:pPr>
      <w:r>
        <w:rPr>
          <w:sz w:val="20"/>
          <w:szCs w:val="20"/>
        </w:rPr>
        <w:t xml:space="preserve"> c) Certidões de regularidade de situação para com a Fazenda Federal (Receita Federal e Dívida Ativa da União, inclusive as decorrentes da Seguridade Social), Estadual e Municipal, sendo os dois últimos expedidos pela localidade sede; </w:t>
      </w:r>
    </w:p>
    <w:p w:rsidR="00F47601" w:rsidRDefault="00B97450">
      <w:pPr>
        <w:pStyle w:val="normal0"/>
        <w:spacing w:line="360" w:lineRule="auto"/>
        <w:ind w:left="284" w:hanging="284"/>
        <w:rPr>
          <w:sz w:val="20"/>
          <w:szCs w:val="20"/>
        </w:rPr>
      </w:pPr>
      <w:r>
        <w:rPr>
          <w:sz w:val="20"/>
          <w:szCs w:val="20"/>
        </w:rPr>
        <w:t xml:space="preserve">d) Certidão de regularidade com o Fundo de Garantia por Tempo de Serviço (FGTS), fornecida pela Caixa Econômica Federal, de acordo com o art. 27, “a”, da Lei Federal nº 8.036 de 11/05/1990. </w:t>
      </w:r>
    </w:p>
    <w:p w:rsidR="005D229A" w:rsidRDefault="005D229A">
      <w:pPr>
        <w:pStyle w:val="normal0"/>
        <w:spacing w:line="360" w:lineRule="auto"/>
        <w:rPr>
          <w:sz w:val="20"/>
          <w:szCs w:val="20"/>
        </w:rPr>
      </w:pPr>
    </w:p>
    <w:p w:rsidR="00F47601" w:rsidRDefault="00B97450">
      <w:pPr>
        <w:pStyle w:val="normal0"/>
        <w:spacing w:line="360" w:lineRule="auto"/>
        <w:rPr>
          <w:sz w:val="20"/>
          <w:szCs w:val="20"/>
        </w:rPr>
      </w:pPr>
      <w:r>
        <w:rPr>
          <w:sz w:val="20"/>
          <w:szCs w:val="20"/>
        </w:rPr>
        <w:t xml:space="preserve">6.1.3 - </w:t>
      </w:r>
      <w:r>
        <w:rPr>
          <w:b/>
          <w:sz w:val="20"/>
          <w:szCs w:val="20"/>
        </w:rPr>
        <w:t>RELATIVOS À IDONEIDADE FINANCEIRA</w:t>
      </w:r>
    </w:p>
    <w:p w:rsidR="00F47601" w:rsidRDefault="00B97450">
      <w:pPr>
        <w:pStyle w:val="normal0"/>
        <w:spacing w:line="360" w:lineRule="auto"/>
        <w:ind w:left="284" w:hanging="284"/>
        <w:rPr>
          <w:sz w:val="20"/>
          <w:szCs w:val="20"/>
        </w:rPr>
      </w:pPr>
      <w:r>
        <w:rPr>
          <w:sz w:val="20"/>
          <w:szCs w:val="20"/>
        </w:rPr>
        <w:t>a) Demonstrativos financeiros consistentes do balanço e demonstração de resultados do último exercício social, considerados forma e calendários legais acompanhados de índices contábeis;</w:t>
      </w:r>
    </w:p>
    <w:p w:rsidR="00F47601" w:rsidRDefault="00B97450">
      <w:pPr>
        <w:pStyle w:val="normal0"/>
        <w:spacing w:line="360" w:lineRule="auto"/>
        <w:ind w:left="284" w:hanging="284"/>
        <w:rPr>
          <w:sz w:val="20"/>
          <w:szCs w:val="20"/>
        </w:rPr>
      </w:pPr>
      <w:r>
        <w:rPr>
          <w:sz w:val="20"/>
          <w:szCs w:val="20"/>
        </w:rPr>
        <w:t xml:space="preserve"> b) Certidões Negativas de pedido de falência ou recuperação judicial expedida pelo distribuidor da sede da pessoa jurídica, ou de execução patrimonial, expedida no domicílio da pessoa física. </w:t>
      </w:r>
    </w:p>
    <w:p w:rsidR="00F47601" w:rsidRDefault="00B97450">
      <w:pPr>
        <w:pStyle w:val="normal0"/>
        <w:spacing w:line="360" w:lineRule="auto"/>
        <w:rPr>
          <w:sz w:val="20"/>
          <w:szCs w:val="20"/>
        </w:rPr>
      </w:pPr>
      <w:r>
        <w:rPr>
          <w:b/>
          <w:sz w:val="20"/>
          <w:szCs w:val="20"/>
        </w:rPr>
        <w:t>OBSERVAÇÕES:</w:t>
      </w:r>
      <w:r>
        <w:rPr>
          <w:sz w:val="20"/>
          <w:szCs w:val="20"/>
        </w:rPr>
        <w:t xml:space="preserve"> </w:t>
      </w:r>
    </w:p>
    <w:p w:rsidR="00F47601" w:rsidRDefault="00B97450">
      <w:pPr>
        <w:pStyle w:val="normal0"/>
        <w:spacing w:line="360" w:lineRule="auto"/>
        <w:rPr>
          <w:sz w:val="20"/>
          <w:szCs w:val="20"/>
        </w:rPr>
      </w:pPr>
      <w:r>
        <w:rPr>
          <w:sz w:val="20"/>
          <w:szCs w:val="20"/>
        </w:rPr>
        <w:t xml:space="preserve">- As certidões que não indicarem o prazo de validade deverão ter sido expedidas, no máximo, até 180 (cento e oitenta) dias antes da data de recebimento das propostas; </w:t>
      </w:r>
    </w:p>
    <w:p w:rsidR="00F47601" w:rsidRDefault="00B97450">
      <w:pPr>
        <w:pStyle w:val="normal0"/>
        <w:spacing w:line="360" w:lineRule="auto"/>
        <w:rPr>
          <w:sz w:val="20"/>
          <w:szCs w:val="20"/>
        </w:rPr>
      </w:pPr>
      <w:r>
        <w:rPr>
          <w:sz w:val="20"/>
          <w:szCs w:val="20"/>
        </w:rPr>
        <w:t>- Os balanços, bem como os índices deverão conter as assinaturas dos sócios e do contador responsável da proponente, o número das folhas do livro diário, bem como seu registro na Junta Comercial ou Cartório de registro de Títulos e documentos;</w:t>
      </w:r>
    </w:p>
    <w:p w:rsidR="00F47601" w:rsidRDefault="00B97450">
      <w:pPr>
        <w:pStyle w:val="normal0"/>
        <w:spacing w:line="360" w:lineRule="auto"/>
        <w:rPr>
          <w:sz w:val="20"/>
          <w:szCs w:val="20"/>
        </w:rPr>
      </w:pPr>
      <w:r>
        <w:rPr>
          <w:sz w:val="20"/>
          <w:szCs w:val="20"/>
        </w:rPr>
        <w:lastRenderedPageBreak/>
        <w:t>- Os documentos que não possam ter sua autenticidade aferida por meio digital deverá estar devidamente autenticado, podendo ser em tabelionato/cartório oficial ou por servidor da Comissão de Credenciamento, mediante agendamento prévio por meio de telefone e/ou e-mail disponibilizado no subitem “14.6” do item “14 - DAS DISPOSIÇÕES FINAIS” deste Edital de Chamada Pública.</w:t>
      </w:r>
    </w:p>
    <w:p w:rsidR="00F47601" w:rsidRDefault="00B97450">
      <w:pPr>
        <w:pStyle w:val="normal0"/>
        <w:spacing w:line="360" w:lineRule="auto"/>
        <w:rPr>
          <w:sz w:val="20"/>
          <w:szCs w:val="20"/>
        </w:rPr>
      </w:pPr>
      <w:r>
        <w:rPr>
          <w:sz w:val="20"/>
          <w:szCs w:val="20"/>
        </w:rPr>
        <w:t xml:space="preserve">6.1.4 – </w:t>
      </w:r>
      <w:r>
        <w:rPr>
          <w:b/>
          <w:sz w:val="20"/>
          <w:szCs w:val="20"/>
        </w:rPr>
        <w:t>DOCUMENTOS RELATIVOS À QUALIFICAÇÃO TÉCNICA E OFERTA DE SERVIÇOS</w:t>
      </w:r>
    </w:p>
    <w:p w:rsidR="00F47601" w:rsidRDefault="00B97450">
      <w:pPr>
        <w:pStyle w:val="normal0"/>
        <w:spacing w:line="360" w:lineRule="auto"/>
        <w:rPr>
          <w:sz w:val="20"/>
          <w:szCs w:val="20"/>
        </w:rPr>
      </w:pPr>
      <w:r>
        <w:rPr>
          <w:sz w:val="20"/>
          <w:szCs w:val="20"/>
        </w:rPr>
        <w:t xml:space="preserve">A proponente deverá apresentar para qualificação técnica e oferta de serviços num segundo envelope, o de nº 02, hermeticamente fechado de forma a não permitir a visualização de seu conteúdo, os seguintes documentos: </w:t>
      </w:r>
    </w:p>
    <w:p w:rsidR="000D14A4" w:rsidRPr="0016490E" w:rsidRDefault="000D14A4" w:rsidP="000D14A4">
      <w:pPr>
        <w:autoSpaceDE w:val="0"/>
        <w:autoSpaceDN w:val="0"/>
        <w:adjustRightInd w:val="0"/>
        <w:spacing w:after="0" w:line="360" w:lineRule="auto"/>
        <w:rPr>
          <w:rFonts w:asciiTheme="majorHAnsi" w:hAnsiTheme="majorHAnsi"/>
          <w:sz w:val="20"/>
          <w:szCs w:val="20"/>
        </w:rPr>
      </w:pPr>
    </w:p>
    <w:p w:rsidR="000D14A4" w:rsidRPr="0016490E"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1CAB0149">
        <w:rPr>
          <w:rFonts w:asciiTheme="majorHAnsi" w:hAnsiTheme="majorHAnsi"/>
          <w:color w:val="000000" w:themeColor="text1"/>
          <w:sz w:val="20"/>
          <w:szCs w:val="20"/>
        </w:rPr>
        <w:t>ENVELOPE 0</w:t>
      </w:r>
      <w:r>
        <w:rPr>
          <w:rFonts w:asciiTheme="majorHAnsi" w:hAnsiTheme="majorHAnsi"/>
          <w:color w:val="000000" w:themeColor="text1"/>
          <w:sz w:val="20"/>
          <w:szCs w:val="20"/>
        </w:rPr>
        <w:t>2 -</w:t>
      </w:r>
      <w:r w:rsidRPr="1CAB0149">
        <w:rPr>
          <w:rFonts w:asciiTheme="majorHAnsi" w:hAnsiTheme="majorHAnsi"/>
          <w:color w:val="000000" w:themeColor="text1"/>
          <w:sz w:val="20"/>
          <w:szCs w:val="20"/>
        </w:rPr>
        <w:t xml:space="preserve"> DOCUMENTAÇÃO DE QUALIFICAÇÃO TÉCNICA E OFERTA DE SERVIÇOS</w:t>
      </w:r>
    </w:p>
    <w:p w:rsidR="000D14A4" w:rsidRPr="0016490E"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1CAB0149">
        <w:rPr>
          <w:rFonts w:asciiTheme="majorHAnsi" w:hAnsiTheme="majorHAnsi"/>
          <w:color w:val="000000" w:themeColor="text1"/>
          <w:sz w:val="20"/>
          <w:szCs w:val="20"/>
        </w:rPr>
        <w:t>SECRETARIA MUNICIPAL DE SAÚDE</w:t>
      </w:r>
    </w:p>
    <w:p w:rsidR="000D14A4" w:rsidRPr="00E95067"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1CAB0149">
        <w:rPr>
          <w:rFonts w:asciiTheme="majorHAnsi" w:hAnsiTheme="majorHAnsi"/>
          <w:color w:val="000000" w:themeColor="text1"/>
          <w:sz w:val="20"/>
          <w:szCs w:val="20"/>
        </w:rPr>
        <w:t xml:space="preserve">SALA DO </w:t>
      </w:r>
      <w:r w:rsidRPr="00E95067">
        <w:rPr>
          <w:rFonts w:asciiTheme="majorHAnsi" w:hAnsiTheme="majorHAnsi"/>
          <w:color w:val="000000" w:themeColor="text1"/>
          <w:sz w:val="20"/>
          <w:szCs w:val="20"/>
        </w:rPr>
        <w:t>PROTOCOLO CENTRAL</w:t>
      </w:r>
    </w:p>
    <w:p w:rsidR="000D14A4" w:rsidRPr="00D700A8"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color w:val="000000" w:themeColor="text1"/>
          <w:sz w:val="20"/>
          <w:szCs w:val="20"/>
        </w:rPr>
      </w:pPr>
      <w:r w:rsidRPr="00D700A8">
        <w:rPr>
          <w:rFonts w:asciiTheme="majorHAnsi" w:hAnsiTheme="majorHAnsi"/>
          <w:color w:val="000000" w:themeColor="text1"/>
          <w:sz w:val="20"/>
          <w:szCs w:val="20"/>
        </w:rPr>
        <w:t xml:space="preserve">EDITAL DE CHAMADA </w:t>
      </w:r>
      <w:r w:rsidRPr="00533BE6">
        <w:rPr>
          <w:rFonts w:asciiTheme="majorHAnsi" w:hAnsiTheme="majorHAnsi"/>
          <w:color w:val="000000" w:themeColor="text1"/>
          <w:sz w:val="20"/>
          <w:szCs w:val="20"/>
        </w:rPr>
        <w:t xml:space="preserve">PÚBLICA </w:t>
      </w:r>
      <w:r w:rsidR="00D700A8" w:rsidRPr="00533BE6">
        <w:rPr>
          <w:rFonts w:asciiTheme="majorHAnsi" w:hAnsiTheme="majorHAnsi"/>
          <w:color w:val="000000" w:themeColor="text1"/>
          <w:sz w:val="20"/>
          <w:szCs w:val="20"/>
        </w:rPr>
        <w:t>Nº 012</w:t>
      </w:r>
      <w:r w:rsidRPr="00533BE6">
        <w:rPr>
          <w:rFonts w:asciiTheme="majorHAnsi" w:hAnsiTheme="majorHAnsi"/>
          <w:color w:val="000000" w:themeColor="text1"/>
          <w:sz w:val="20"/>
          <w:szCs w:val="20"/>
        </w:rPr>
        <w:t>/2018/SMS/PMF</w:t>
      </w:r>
    </w:p>
    <w:p w:rsidR="000D14A4" w:rsidRDefault="00A44BD8"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i/>
          <w:iCs/>
          <w:color w:val="000000" w:themeColor="text1"/>
          <w:sz w:val="20"/>
          <w:szCs w:val="20"/>
        </w:rPr>
      </w:pPr>
      <w:r w:rsidRPr="00D700A8">
        <w:rPr>
          <w:b/>
          <w:sz w:val="20"/>
          <w:szCs w:val="20"/>
        </w:rPr>
        <w:t xml:space="preserve">AÇÕES E PROCEDIMENTOS </w:t>
      </w:r>
      <w:proofErr w:type="gramStart"/>
      <w:r w:rsidRPr="00D700A8">
        <w:rPr>
          <w:b/>
          <w:sz w:val="20"/>
          <w:szCs w:val="20"/>
        </w:rPr>
        <w:t>RELACIONADAS</w:t>
      </w:r>
      <w:proofErr w:type="gramEnd"/>
      <w:r w:rsidRPr="00D700A8">
        <w:rPr>
          <w:b/>
          <w:sz w:val="20"/>
          <w:szCs w:val="20"/>
        </w:rPr>
        <w:t xml:space="preserve"> </w:t>
      </w:r>
      <w:r w:rsidR="00D700A8" w:rsidRPr="00D700A8">
        <w:rPr>
          <w:b/>
          <w:sz w:val="20"/>
          <w:szCs w:val="20"/>
        </w:rPr>
        <w:t>À</w:t>
      </w:r>
      <w:r w:rsidRPr="00D700A8">
        <w:rPr>
          <w:b/>
          <w:sz w:val="20"/>
          <w:szCs w:val="20"/>
        </w:rPr>
        <w:t xml:space="preserve"> DOAÇÃO DE ÓRGÃOS E TECIDOS PARA TRANSPLANTE</w:t>
      </w:r>
      <w:r w:rsidR="0091685D" w:rsidRPr="00D700A8">
        <w:rPr>
          <w:b/>
          <w:sz w:val="20"/>
          <w:szCs w:val="20"/>
        </w:rPr>
        <w:t xml:space="preserve"> DOS PACIENTES</w:t>
      </w:r>
      <w:r w:rsidRPr="00D700A8">
        <w:rPr>
          <w:b/>
          <w:sz w:val="20"/>
          <w:szCs w:val="20"/>
        </w:rPr>
        <w:t xml:space="preserve"> EM MORTE ENCEFÁLICA E/OU CORAÇÃO PARADO</w:t>
      </w:r>
      <w:r>
        <w:rPr>
          <w:b/>
          <w:sz w:val="20"/>
          <w:szCs w:val="20"/>
        </w:rPr>
        <w:t xml:space="preserve"> </w:t>
      </w:r>
    </w:p>
    <w:p w:rsidR="000D14A4" w:rsidRPr="0016490E" w:rsidRDefault="000D14A4" w:rsidP="000D14A4">
      <w:pPr>
        <w:pBdr>
          <w:top w:val="single" w:sz="4" w:space="0" w:color="auto"/>
          <w:left w:val="single" w:sz="4" w:space="4" w:color="auto"/>
          <w:bottom w:val="single" w:sz="4" w:space="1" w:color="auto"/>
          <w:right w:val="single" w:sz="4" w:space="4" w:color="auto"/>
        </w:pBdr>
        <w:autoSpaceDE w:val="0"/>
        <w:autoSpaceDN w:val="0"/>
        <w:adjustRightInd w:val="0"/>
        <w:spacing w:after="0"/>
        <w:jc w:val="center"/>
        <w:rPr>
          <w:rFonts w:asciiTheme="majorHAnsi" w:hAnsiTheme="majorHAnsi"/>
          <w:i/>
          <w:iCs/>
          <w:color w:val="000000" w:themeColor="text1"/>
          <w:sz w:val="20"/>
          <w:szCs w:val="20"/>
        </w:rPr>
      </w:pPr>
      <w:r w:rsidRPr="1CAB0149">
        <w:rPr>
          <w:rFonts w:asciiTheme="majorHAnsi" w:hAnsiTheme="majorHAnsi"/>
          <w:i/>
          <w:iCs/>
          <w:color w:val="000000" w:themeColor="text1"/>
          <w:sz w:val="20"/>
          <w:szCs w:val="20"/>
        </w:rPr>
        <w:t>RAZÃO OU DENOMINAÇÃO SOCIAL E ENDEREÇO DO PROPONENTE</w:t>
      </w:r>
    </w:p>
    <w:p w:rsidR="00F47601" w:rsidRDefault="00F47601">
      <w:pPr>
        <w:pStyle w:val="normal0"/>
        <w:spacing w:line="360" w:lineRule="auto"/>
        <w:rPr>
          <w:b/>
          <w:sz w:val="18"/>
          <w:szCs w:val="18"/>
        </w:rPr>
      </w:pPr>
    </w:p>
    <w:p w:rsidR="00F47601" w:rsidRDefault="00B97450">
      <w:pPr>
        <w:pStyle w:val="normal0"/>
        <w:spacing w:line="360" w:lineRule="auto"/>
        <w:rPr>
          <w:b/>
          <w:sz w:val="20"/>
          <w:szCs w:val="20"/>
        </w:rPr>
      </w:pPr>
      <w:r>
        <w:rPr>
          <w:b/>
          <w:sz w:val="20"/>
          <w:szCs w:val="20"/>
        </w:rPr>
        <w:t>6.1.4.1 - Documentos Relativos à Oferta de Serviços</w:t>
      </w:r>
    </w:p>
    <w:p w:rsidR="00F47601" w:rsidRDefault="00B97450">
      <w:pPr>
        <w:pStyle w:val="normal0"/>
        <w:spacing w:after="0" w:line="360" w:lineRule="auto"/>
        <w:rPr>
          <w:sz w:val="20"/>
          <w:szCs w:val="20"/>
        </w:rPr>
      </w:pPr>
      <w:r>
        <w:rPr>
          <w:sz w:val="20"/>
          <w:szCs w:val="20"/>
        </w:rPr>
        <w:t xml:space="preserve">6.1.4.1.1 Ofício </w:t>
      </w:r>
      <w:r w:rsidRPr="00A44BD8">
        <w:rPr>
          <w:sz w:val="20"/>
          <w:szCs w:val="20"/>
        </w:rPr>
        <w:t>indicando sua capacidade total de oferta e quantidade que pretende ofertar mensalmente</w:t>
      </w:r>
      <w:r w:rsidR="000F1A8F">
        <w:rPr>
          <w:sz w:val="20"/>
          <w:szCs w:val="20"/>
        </w:rPr>
        <w:t xml:space="preserve"> </w:t>
      </w:r>
      <w:r>
        <w:rPr>
          <w:sz w:val="20"/>
          <w:szCs w:val="20"/>
        </w:rPr>
        <w:t xml:space="preserve">para </w:t>
      </w:r>
      <w:proofErr w:type="gramStart"/>
      <w:r>
        <w:rPr>
          <w:sz w:val="20"/>
          <w:szCs w:val="20"/>
        </w:rPr>
        <w:t>o SUS relacionadas</w:t>
      </w:r>
      <w:proofErr w:type="gramEnd"/>
      <w:r>
        <w:rPr>
          <w:sz w:val="20"/>
          <w:szCs w:val="20"/>
        </w:rPr>
        <w:t xml:space="preserve"> a </w:t>
      </w:r>
      <w:r>
        <w:rPr>
          <w:b/>
          <w:sz w:val="20"/>
          <w:szCs w:val="20"/>
        </w:rPr>
        <w:t>Ações e procedimentos referentes à captação e doação de órgãos e tecidos para transplante de pacientes com óbito em morte encefálica e/ou coração parado</w:t>
      </w:r>
      <w:r>
        <w:rPr>
          <w:sz w:val="20"/>
          <w:szCs w:val="20"/>
        </w:rPr>
        <w:t xml:space="preserve"> conforme descrição na Tabela de Procedimentos, Medicamentos, Órteses e Próteses e Materiais Especiais (OPM) do Sistema Único de Saúde - SUS, nos termos das condições estabelecidas neste Edital</w:t>
      </w:r>
      <w:r>
        <w:rPr>
          <w:color w:val="980000"/>
          <w:sz w:val="20"/>
          <w:szCs w:val="20"/>
        </w:rPr>
        <w:t xml:space="preserve"> </w:t>
      </w:r>
      <w:r w:rsidR="006C7484" w:rsidRPr="006C7484">
        <w:rPr>
          <w:sz w:val="20"/>
          <w:szCs w:val="20"/>
        </w:rPr>
        <w:t xml:space="preserve">(ANEXO </w:t>
      </w:r>
      <w:r w:rsidRPr="006C7484">
        <w:rPr>
          <w:sz w:val="20"/>
          <w:szCs w:val="20"/>
        </w:rPr>
        <w:t>V);</w:t>
      </w:r>
    </w:p>
    <w:p w:rsidR="00F47601" w:rsidRDefault="00F47601">
      <w:pPr>
        <w:pStyle w:val="normal0"/>
        <w:spacing w:after="0" w:line="360" w:lineRule="auto"/>
        <w:rPr>
          <w:sz w:val="20"/>
          <w:szCs w:val="20"/>
        </w:rPr>
      </w:pPr>
    </w:p>
    <w:p w:rsidR="00F47601" w:rsidRDefault="00B97450">
      <w:pPr>
        <w:pStyle w:val="normal0"/>
        <w:numPr>
          <w:ilvl w:val="0"/>
          <w:numId w:val="8"/>
        </w:numPr>
        <w:pBdr>
          <w:top w:val="nil"/>
          <w:left w:val="nil"/>
          <w:bottom w:val="nil"/>
          <w:right w:val="nil"/>
          <w:between w:val="nil"/>
        </w:pBdr>
        <w:spacing w:line="360" w:lineRule="auto"/>
        <w:ind w:left="283" w:hanging="283"/>
        <w:contextualSpacing/>
        <w:rPr>
          <w:color w:val="000000"/>
          <w:sz w:val="20"/>
          <w:szCs w:val="20"/>
        </w:rPr>
      </w:pPr>
      <w:r w:rsidRPr="009236AF">
        <w:rPr>
          <w:color w:val="000000"/>
          <w:sz w:val="20"/>
          <w:szCs w:val="20"/>
        </w:rPr>
        <w:t xml:space="preserve">A quantidade de procedimentos de </w:t>
      </w:r>
      <w:r w:rsidRPr="009236AF">
        <w:rPr>
          <w:b/>
          <w:sz w:val="20"/>
          <w:szCs w:val="20"/>
        </w:rPr>
        <w:t xml:space="preserve">Ações e procedimentos referentes à </w:t>
      </w:r>
      <w:r w:rsidR="00C6244C" w:rsidRPr="009236AF">
        <w:rPr>
          <w:b/>
          <w:sz w:val="20"/>
          <w:szCs w:val="20"/>
        </w:rPr>
        <w:t xml:space="preserve">doação e </w:t>
      </w:r>
      <w:r w:rsidRPr="009236AF">
        <w:rPr>
          <w:b/>
          <w:sz w:val="20"/>
          <w:szCs w:val="20"/>
        </w:rPr>
        <w:t>captação de órgãos e tecidos para transplante de pacientes em morte encefálica e/ou coração parado</w:t>
      </w:r>
      <w:r w:rsidRPr="009236AF">
        <w:rPr>
          <w:color w:val="000000"/>
          <w:sz w:val="20"/>
          <w:szCs w:val="20"/>
        </w:rPr>
        <w:t xml:space="preserve"> </w:t>
      </w:r>
      <w:r w:rsidR="00C6244C">
        <w:rPr>
          <w:color w:val="000000"/>
          <w:sz w:val="20"/>
          <w:szCs w:val="20"/>
        </w:rPr>
        <w:t>d</w:t>
      </w:r>
      <w:r w:rsidRPr="009236AF">
        <w:rPr>
          <w:color w:val="000000"/>
          <w:sz w:val="20"/>
          <w:szCs w:val="20"/>
        </w:rPr>
        <w:t>everá ser discriminada no ofício respeitando a proporção de exames de</w:t>
      </w:r>
      <w:r w:rsidRPr="009236AF">
        <w:rPr>
          <w:b/>
          <w:color w:val="000000"/>
          <w:sz w:val="20"/>
          <w:szCs w:val="20"/>
        </w:rPr>
        <w:t xml:space="preserve"> </w:t>
      </w:r>
      <w:r w:rsidRPr="009236AF">
        <w:rPr>
          <w:color w:val="000000"/>
          <w:sz w:val="20"/>
          <w:szCs w:val="20"/>
        </w:rPr>
        <w:t>acordo com as necessidades da Secretaria Municipal de Saúde,</w:t>
      </w:r>
      <w:r>
        <w:rPr>
          <w:color w:val="000000"/>
          <w:sz w:val="20"/>
          <w:szCs w:val="20"/>
        </w:rPr>
        <w:t xml:space="preserve"> disponibilizadas em planilha dinâmica de Excel, conforme modelo publicado no site </w:t>
      </w:r>
      <w:r>
        <w:rPr>
          <w:i/>
          <w:color w:val="000000"/>
          <w:sz w:val="20"/>
          <w:szCs w:val="20"/>
        </w:rPr>
        <w:t>em</w:t>
      </w:r>
      <w:r>
        <w:rPr>
          <w:color w:val="000000"/>
          <w:sz w:val="20"/>
          <w:szCs w:val="20"/>
        </w:rPr>
        <w:t xml:space="preserve">: </w:t>
      </w:r>
      <w:hyperlink r:id="rId10">
        <w:r>
          <w:rPr>
            <w:color w:val="0000FF"/>
            <w:sz w:val="20"/>
            <w:szCs w:val="20"/>
            <w:u w:val="single"/>
          </w:rPr>
          <w:t>http://www.pmf.sc.gov.br/entidades/saude/index.php?cms=chamadas+publicas+2018</w:t>
        </w:r>
      </w:hyperlink>
    </w:p>
    <w:p w:rsidR="00F47601" w:rsidRDefault="00B97450">
      <w:pPr>
        <w:pStyle w:val="normal0"/>
        <w:spacing w:line="360" w:lineRule="auto"/>
        <w:ind w:left="851"/>
        <w:rPr>
          <w:color w:val="000000"/>
          <w:sz w:val="20"/>
          <w:szCs w:val="20"/>
        </w:rPr>
      </w:pPr>
      <w:r>
        <w:rPr>
          <w:sz w:val="20"/>
          <w:szCs w:val="20"/>
        </w:rPr>
        <w:t>b</w:t>
      </w:r>
      <w:r>
        <w:rPr>
          <w:color w:val="000000"/>
          <w:sz w:val="20"/>
          <w:szCs w:val="20"/>
        </w:rPr>
        <w:t>)</w:t>
      </w:r>
      <w:r>
        <w:rPr>
          <w:b/>
          <w:color w:val="000000"/>
          <w:sz w:val="20"/>
          <w:szCs w:val="20"/>
        </w:rPr>
        <w:t xml:space="preserve"> </w:t>
      </w:r>
      <w:r>
        <w:rPr>
          <w:color w:val="000000"/>
          <w:sz w:val="20"/>
          <w:szCs w:val="20"/>
        </w:rPr>
        <w:t xml:space="preserve">Do preenchimento da planilha de ofertas para o SUS: </w:t>
      </w:r>
    </w:p>
    <w:p w:rsidR="00F47601" w:rsidRDefault="00B97450">
      <w:pPr>
        <w:pStyle w:val="normal0"/>
        <w:spacing w:line="360" w:lineRule="auto"/>
        <w:ind w:left="851"/>
        <w:rPr>
          <w:color w:val="000000"/>
          <w:sz w:val="20"/>
          <w:szCs w:val="20"/>
        </w:rPr>
      </w:pPr>
      <w:r>
        <w:rPr>
          <w:color w:val="000000"/>
          <w:sz w:val="20"/>
          <w:szCs w:val="20"/>
        </w:rPr>
        <w:t xml:space="preserve">I- O prestador deverá acessar o Edital </w:t>
      </w:r>
      <w:r w:rsidRPr="00533BE6">
        <w:rPr>
          <w:color w:val="000000"/>
          <w:sz w:val="20"/>
          <w:szCs w:val="20"/>
        </w:rPr>
        <w:t xml:space="preserve">de Chamada </w:t>
      </w:r>
      <w:r w:rsidRPr="00533BE6">
        <w:rPr>
          <w:sz w:val="20"/>
          <w:szCs w:val="20"/>
        </w:rPr>
        <w:t xml:space="preserve">Pública </w:t>
      </w:r>
      <w:r w:rsidR="0076386F" w:rsidRPr="00533BE6">
        <w:rPr>
          <w:sz w:val="20"/>
          <w:szCs w:val="20"/>
        </w:rPr>
        <w:t>nº 012</w:t>
      </w:r>
      <w:r w:rsidRPr="00533BE6">
        <w:rPr>
          <w:sz w:val="20"/>
          <w:szCs w:val="20"/>
        </w:rPr>
        <w:t>/2018</w:t>
      </w:r>
      <w:r w:rsidRPr="00533BE6">
        <w:rPr>
          <w:color w:val="000000"/>
          <w:sz w:val="20"/>
          <w:szCs w:val="20"/>
        </w:rPr>
        <w:t xml:space="preserve"> e a respectiva</w:t>
      </w:r>
      <w:r>
        <w:rPr>
          <w:color w:val="000000"/>
          <w:sz w:val="20"/>
          <w:szCs w:val="20"/>
        </w:rPr>
        <w:t xml:space="preserve"> planilha de oferta de procedimentos no site da Secretaria Municipal de Saúde, por meio do link: </w:t>
      </w:r>
      <w:hyperlink r:id="rId11">
        <w:r>
          <w:rPr>
            <w:color w:val="0000FF"/>
            <w:sz w:val="20"/>
            <w:szCs w:val="20"/>
            <w:u w:val="single"/>
          </w:rPr>
          <w:t>http://www.pmf.sc.gov.br/entidades/saude/index.php?cms=chamadas+publicas+2018</w:t>
        </w:r>
      </w:hyperlink>
    </w:p>
    <w:p w:rsidR="00F47601" w:rsidRPr="002B6A9A" w:rsidRDefault="00B97450">
      <w:pPr>
        <w:pStyle w:val="normal0"/>
        <w:spacing w:line="360" w:lineRule="auto"/>
        <w:ind w:left="143" w:firstLine="708"/>
        <w:rPr>
          <w:color w:val="000000"/>
          <w:sz w:val="20"/>
          <w:szCs w:val="20"/>
        </w:rPr>
      </w:pPr>
      <w:r>
        <w:rPr>
          <w:color w:val="000000"/>
          <w:sz w:val="20"/>
          <w:szCs w:val="20"/>
        </w:rPr>
        <w:t xml:space="preserve">II </w:t>
      </w:r>
      <w:r w:rsidRPr="002B6A9A">
        <w:rPr>
          <w:color w:val="000000"/>
          <w:sz w:val="20"/>
          <w:szCs w:val="20"/>
        </w:rPr>
        <w:t xml:space="preserve">- Seguir os passos contidos na </w:t>
      </w:r>
      <w:r w:rsidRPr="002B6A9A">
        <w:rPr>
          <w:b/>
          <w:color w:val="000000"/>
          <w:sz w:val="20"/>
          <w:szCs w:val="20"/>
        </w:rPr>
        <w:t>Aba 1: ” Orientações”</w:t>
      </w:r>
      <w:r w:rsidRPr="002B6A9A">
        <w:rPr>
          <w:color w:val="000000"/>
          <w:sz w:val="20"/>
          <w:szCs w:val="20"/>
        </w:rPr>
        <w:t>, quais sejam:</w:t>
      </w:r>
    </w:p>
    <w:p w:rsidR="00F47601" w:rsidRPr="009D088D" w:rsidRDefault="00B97450">
      <w:pPr>
        <w:pStyle w:val="normal0"/>
        <w:numPr>
          <w:ilvl w:val="0"/>
          <w:numId w:val="5"/>
        </w:numPr>
        <w:pBdr>
          <w:top w:val="nil"/>
          <w:left w:val="nil"/>
          <w:bottom w:val="nil"/>
          <w:right w:val="nil"/>
          <w:between w:val="nil"/>
        </w:pBdr>
        <w:spacing w:after="0" w:line="360" w:lineRule="auto"/>
        <w:contextualSpacing/>
        <w:rPr>
          <w:color w:val="000000"/>
          <w:sz w:val="20"/>
          <w:szCs w:val="20"/>
        </w:rPr>
      </w:pPr>
      <w:r w:rsidRPr="002B6A9A">
        <w:rPr>
          <w:b/>
          <w:color w:val="000000"/>
          <w:sz w:val="20"/>
          <w:szCs w:val="20"/>
        </w:rPr>
        <w:t>1° Passo:</w:t>
      </w:r>
      <w:r w:rsidR="00A179FA" w:rsidRPr="002B6A9A">
        <w:rPr>
          <w:color w:val="000000"/>
          <w:sz w:val="20"/>
          <w:szCs w:val="20"/>
        </w:rPr>
        <w:t xml:space="preserve"> </w:t>
      </w:r>
      <w:r w:rsidR="00A179FA" w:rsidRPr="002B6A9A">
        <w:rPr>
          <w:b/>
          <w:color w:val="000000"/>
          <w:sz w:val="20"/>
          <w:szCs w:val="20"/>
        </w:rPr>
        <w:t xml:space="preserve">- (Campo Branco): </w:t>
      </w:r>
      <w:r w:rsidR="00A179FA" w:rsidRPr="002B6A9A">
        <w:rPr>
          <w:color w:val="000000"/>
          <w:sz w:val="20"/>
          <w:szCs w:val="20"/>
        </w:rPr>
        <w:t xml:space="preserve">Inserir a capacidade instalada mensal </w:t>
      </w:r>
      <w:r w:rsidR="0024112F" w:rsidRPr="002B6A9A">
        <w:rPr>
          <w:color w:val="000000"/>
          <w:sz w:val="20"/>
          <w:szCs w:val="20"/>
        </w:rPr>
        <w:t xml:space="preserve">de </w:t>
      </w:r>
      <w:r w:rsidR="002B6A9A" w:rsidRPr="002B6A9A">
        <w:rPr>
          <w:color w:val="000000"/>
          <w:sz w:val="20"/>
          <w:szCs w:val="20"/>
        </w:rPr>
        <w:t>“P</w:t>
      </w:r>
      <w:r w:rsidR="00A179FA" w:rsidRPr="002B6A9A">
        <w:rPr>
          <w:color w:val="000000"/>
          <w:sz w:val="20"/>
          <w:szCs w:val="20"/>
        </w:rPr>
        <w:t xml:space="preserve">rocedimentos de </w:t>
      </w:r>
      <w:r w:rsidR="002B6A9A" w:rsidRPr="002B6A9A">
        <w:rPr>
          <w:color w:val="000000"/>
          <w:sz w:val="20"/>
          <w:szCs w:val="20"/>
        </w:rPr>
        <w:t>relacionado</w:t>
      </w:r>
      <w:r w:rsidR="0024112F" w:rsidRPr="002B6A9A">
        <w:rPr>
          <w:color w:val="000000"/>
          <w:sz w:val="20"/>
          <w:szCs w:val="20"/>
        </w:rPr>
        <w:t>s à Captação para doação de órgãos e tecidos para transplante” constante na</w:t>
      </w:r>
      <w:r w:rsidR="00A179FA" w:rsidRPr="002B6A9A">
        <w:rPr>
          <w:color w:val="000000"/>
          <w:sz w:val="20"/>
          <w:szCs w:val="20"/>
        </w:rPr>
        <w:t xml:space="preserve"> </w:t>
      </w:r>
      <w:r w:rsidR="00A179FA" w:rsidRPr="009D088D">
        <w:rPr>
          <w:color w:val="000000"/>
          <w:sz w:val="20"/>
          <w:szCs w:val="20"/>
        </w:rPr>
        <w:t>Aba “Oferta Total Prestador”</w:t>
      </w:r>
      <w:r w:rsidRPr="009D088D">
        <w:rPr>
          <w:color w:val="000000"/>
          <w:sz w:val="20"/>
          <w:szCs w:val="20"/>
        </w:rPr>
        <w:t>;</w:t>
      </w:r>
    </w:p>
    <w:p w:rsidR="00F47601" w:rsidRPr="009D088D" w:rsidRDefault="00B97450">
      <w:pPr>
        <w:pStyle w:val="normal0"/>
        <w:numPr>
          <w:ilvl w:val="0"/>
          <w:numId w:val="5"/>
        </w:numPr>
        <w:pBdr>
          <w:top w:val="nil"/>
          <w:left w:val="nil"/>
          <w:bottom w:val="nil"/>
          <w:right w:val="nil"/>
          <w:between w:val="nil"/>
        </w:pBdr>
        <w:spacing w:after="0" w:line="360" w:lineRule="auto"/>
        <w:contextualSpacing/>
        <w:rPr>
          <w:color w:val="000000"/>
          <w:sz w:val="20"/>
          <w:szCs w:val="20"/>
        </w:rPr>
      </w:pPr>
      <w:r w:rsidRPr="009D088D">
        <w:rPr>
          <w:b/>
          <w:color w:val="000000"/>
          <w:sz w:val="20"/>
          <w:szCs w:val="20"/>
        </w:rPr>
        <w:lastRenderedPageBreak/>
        <w:t>2° Passo</w:t>
      </w:r>
      <w:r w:rsidRPr="009D088D">
        <w:rPr>
          <w:color w:val="000000"/>
          <w:sz w:val="20"/>
          <w:szCs w:val="20"/>
        </w:rPr>
        <w:t xml:space="preserve"> – (</w:t>
      </w:r>
      <w:r w:rsidRPr="009D088D">
        <w:rPr>
          <w:b/>
          <w:color w:val="000000"/>
          <w:sz w:val="20"/>
          <w:szCs w:val="20"/>
        </w:rPr>
        <w:t xml:space="preserve">Campo </w:t>
      </w:r>
      <w:r w:rsidR="00A179FA" w:rsidRPr="009D088D">
        <w:rPr>
          <w:b/>
          <w:color w:val="000000"/>
          <w:sz w:val="20"/>
          <w:szCs w:val="20"/>
        </w:rPr>
        <w:t>Amarelo</w:t>
      </w:r>
      <w:r w:rsidRPr="009D088D">
        <w:rPr>
          <w:color w:val="000000"/>
          <w:sz w:val="20"/>
          <w:szCs w:val="20"/>
        </w:rPr>
        <w:t xml:space="preserve">) - Inserir </w:t>
      </w:r>
      <w:r w:rsidR="00A179FA" w:rsidRPr="009D088D">
        <w:rPr>
          <w:color w:val="000000"/>
          <w:sz w:val="20"/>
          <w:szCs w:val="20"/>
        </w:rPr>
        <w:t xml:space="preserve">a quantidade total </w:t>
      </w:r>
      <w:r w:rsidRPr="009D088D">
        <w:rPr>
          <w:color w:val="000000"/>
          <w:sz w:val="20"/>
          <w:szCs w:val="20"/>
        </w:rPr>
        <w:t xml:space="preserve">mensal de </w:t>
      </w:r>
      <w:r w:rsidR="002B6A9A" w:rsidRPr="009D088D">
        <w:rPr>
          <w:color w:val="000000"/>
          <w:sz w:val="20"/>
          <w:szCs w:val="20"/>
        </w:rPr>
        <w:t>“P</w:t>
      </w:r>
      <w:r w:rsidRPr="009D088D">
        <w:rPr>
          <w:color w:val="000000"/>
          <w:sz w:val="20"/>
          <w:szCs w:val="20"/>
        </w:rPr>
        <w:t>rocedimentos</w:t>
      </w:r>
      <w:r w:rsidR="00BA52B5" w:rsidRPr="009D088D">
        <w:rPr>
          <w:color w:val="000000"/>
          <w:sz w:val="20"/>
          <w:szCs w:val="20"/>
        </w:rPr>
        <w:t xml:space="preserve"> de </w:t>
      </w:r>
      <w:r w:rsidR="002B6A9A" w:rsidRPr="009D088D">
        <w:rPr>
          <w:color w:val="000000"/>
          <w:sz w:val="20"/>
          <w:szCs w:val="20"/>
        </w:rPr>
        <w:t>relacionado</w:t>
      </w:r>
      <w:r w:rsidR="00BA52B5" w:rsidRPr="009D088D">
        <w:rPr>
          <w:color w:val="000000"/>
          <w:sz w:val="20"/>
          <w:szCs w:val="20"/>
        </w:rPr>
        <w:t xml:space="preserve">s à Captação para doação de órgãos e tecidos para transplante” que serão </w:t>
      </w:r>
      <w:r w:rsidRPr="009D088D">
        <w:rPr>
          <w:color w:val="000000"/>
          <w:sz w:val="20"/>
          <w:szCs w:val="20"/>
        </w:rPr>
        <w:t>realizados pelo proponente em seu estabelecimento;</w:t>
      </w:r>
      <w:r w:rsidR="00A179FA" w:rsidRPr="009D088D">
        <w:rPr>
          <w:color w:val="000000"/>
          <w:sz w:val="20"/>
          <w:szCs w:val="20"/>
        </w:rPr>
        <w:t xml:space="preserve"> </w:t>
      </w:r>
    </w:p>
    <w:p w:rsidR="00BA52B5" w:rsidRPr="009D088D" w:rsidRDefault="00B97450" w:rsidP="00A179FA">
      <w:pPr>
        <w:pStyle w:val="normal0"/>
        <w:numPr>
          <w:ilvl w:val="0"/>
          <w:numId w:val="5"/>
        </w:numPr>
        <w:pBdr>
          <w:top w:val="nil"/>
          <w:left w:val="nil"/>
          <w:bottom w:val="nil"/>
          <w:right w:val="nil"/>
          <w:between w:val="nil"/>
        </w:pBdr>
        <w:spacing w:after="0" w:line="360" w:lineRule="auto"/>
        <w:contextualSpacing/>
        <w:rPr>
          <w:b/>
          <w:color w:val="000000"/>
          <w:sz w:val="20"/>
          <w:szCs w:val="20"/>
        </w:rPr>
      </w:pPr>
      <w:r w:rsidRPr="009D088D">
        <w:rPr>
          <w:b/>
          <w:color w:val="000000"/>
          <w:sz w:val="20"/>
          <w:szCs w:val="20"/>
        </w:rPr>
        <w:t xml:space="preserve"> 3° Passo</w:t>
      </w:r>
      <w:r w:rsidRPr="009D088D">
        <w:rPr>
          <w:color w:val="000000"/>
          <w:sz w:val="20"/>
          <w:szCs w:val="20"/>
        </w:rPr>
        <w:t xml:space="preserve"> –</w:t>
      </w:r>
      <w:r w:rsidR="00A179FA" w:rsidRPr="009D088D">
        <w:rPr>
          <w:color w:val="000000"/>
          <w:sz w:val="20"/>
          <w:szCs w:val="20"/>
        </w:rPr>
        <w:t xml:space="preserve"> </w:t>
      </w:r>
      <w:proofErr w:type="gramStart"/>
      <w:r w:rsidR="00A179FA" w:rsidRPr="009D088D">
        <w:rPr>
          <w:color w:val="000000"/>
          <w:sz w:val="20"/>
          <w:szCs w:val="20"/>
        </w:rPr>
        <w:t>Após</w:t>
      </w:r>
      <w:proofErr w:type="gramEnd"/>
      <w:r w:rsidR="00A179FA" w:rsidRPr="009D088D">
        <w:rPr>
          <w:color w:val="000000"/>
          <w:sz w:val="20"/>
          <w:szCs w:val="20"/>
        </w:rPr>
        <w:t xml:space="preserve"> preenchidos os campos acima, a planilha automaticamente fará os </w:t>
      </w:r>
      <w:r w:rsidR="00BA52B5" w:rsidRPr="009D088D">
        <w:rPr>
          <w:color w:val="000000"/>
          <w:sz w:val="20"/>
          <w:szCs w:val="20"/>
        </w:rPr>
        <w:t xml:space="preserve">cálculos dos valores correspondentes ao número de procedimentos ofertados. </w:t>
      </w:r>
    </w:p>
    <w:p w:rsidR="00F47601" w:rsidRPr="009D088D" w:rsidRDefault="00A179FA" w:rsidP="00BA52B5">
      <w:pPr>
        <w:pStyle w:val="normal0"/>
        <w:numPr>
          <w:ilvl w:val="0"/>
          <w:numId w:val="5"/>
        </w:numPr>
        <w:pBdr>
          <w:top w:val="nil"/>
          <w:left w:val="nil"/>
          <w:bottom w:val="nil"/>
          <w:right w:val="nil"/>
          <w:between w:val="nil"/>
        </w:pBdr>
        <w:spacing w:after="0" w:line="360" w:lineRule="auto"/>
        <w:contextualSpacing/>
        <w:rPr>
          <w:b/>
          <w:color w:val="000000"/>
          <w:sz w:val="20"/>
          <w:szCs w:val="20"/>
        </w:rPr>
      </w:pPr>
      <w:r w:rsidRPr="009D088D">
        <w:rPr>
          <w:color w:val="000000"/>
          <w:sz w:val="20"/>
          <w:szCs w:val="20"/>
        </w:rPr>
        <w:t>4</w:t>
      </w:r>
      <w:r w:rsidR="00B97450" w:rsidRPr="009D088D">
        <w:rPr>
          <w:b/>
          <w:color w:val="000000"/>
          <w:sz w:val="20"/>
          <w:szCs w:val="20"/>
        </w:rPr>
        <w:t xml:space="preserve">° </w:t>
      </w:r>
      <w:r w:rsidR="00B97450" w:rsidRPr="009D088D">
        <w:rPr>
          <w:b/>
          <w:sz w:val="20"/>
          <w:szCs w:val="20"/>
        </w:rPr>
        <w:t xml:space="preserve">Passo </w:t>
      </w:r>
      <w:r w:rsidRPr="009D088D">
        <w:rPr>
          <w:b/>
          <w:sz w:val="20"/>
          <w:szCs w:val="20"/>
        </w:rPr>
        <w:t xml:space="preserve">- </w:t>
      </w:r>
      <w:r w:rsidR="00B97450" w:rsidRPr="009D088D">
        <w:rPr>
          <w:sz w:val="20"/>
          <w:szCs w:val="20"/>
        </w:rPr>
        <w:t xml:space="preserve">Imprimir todas as abas preenchidas na planilha (“Oferta Total </w:t>
      </w:r>
      <w:r w:rsidRPr="009D088D">
        <w:rPr>
          <w:sz w:val="20"/>
          <w:szCs w:val="20"/>
        </w:rPr>
        <w:t>Prestador”</w:t>
      </w:r>
      <w:r w:rsidR="00B97450" w:rsidRPr="009D088D">
        <w:rPr>
          <w:sz w:val="20"/>
          <w:szCs w:val="20"/>
        </w:rPr>
        <w:t xml:space="preserve"> e “Oferta </w:t>
      </w:r>
      <w:r w:rsidR="00C130A7" w:rsidRPr="009D088D">
        <w:rPr>
          <w:sz w:val="20"/>
          <w:szCs w:val="20"/>
        </w:rPr>
        <w:t>Detalhada Prestador</w:t>
      </w:r>
      <w:r w:rsidR="00B97450" w:rsidRPr="009D088D">
        <w:rPr>
          <w:sz w:val="20"/>
          <w:szCs w:val="20"/>
        </w:rPr>
        <w:t>”</w:t>
      </w:r>
      <w:r w:rsidR="00B97450" w:rsidRPr="009D088D">
        <w:rPr>
          <w:b/>
          <w:sz w:val="20"/>
          <w:szCs w:val="20"/>
        </w:rPr>
        <w:t>);</w:t>
      </w:r>
    </w:p>
    <w:p w:rsidR="00F47601" w:rsidRPr="009D088D" w:rsidRDefault="00BA52B5">
      <w:pPr>
        <w:pStyle w:val="normal0"/>
        <w:numPr>
          <w:ilvl w:val="0"/>
          <w:numId w:val="5"/>
        </w:numPr>
        <w:pBdr>
          <w:top w:val="nil"/>
          <w:left w:val="nil"/>
          <w:bottom w:val="nil"/>
          <w:right w:val="nil"/>
          <w:between w:val="nil"/>
        </w:pBdr>
        <w:spacing w:line="360" w:lineRule="auto"/>
        <w:contextualSpacing/>
        <w:rPr>
          <w:color w:val="000000"/>
          <w:sz w:val="20"/>
          <w:szCs w:val="20"/>
        </w:rPr>
      </w:pPr>
      <w:r w:rsidRPr="009D088D">
        <w:rPr>
          <w:b/>
          <w:color w:val="000000"/>
          <w:sz w:val="20"/>
          <w:szCs w:val="20"/>
        </w:rPr>
        <w:t>5</w:t>
      </w:r>
      <w:r w:rsidR="00B97450" w:rsidRPr="009D088D">
        <w:rPr>
          <w:b/>
          <w:color w:val="000000"/>
          <w:sz w:val="20"/>
          <w:szCs w:val="20"/>
        </w:rPr>
        <w:t>º Passo</w:t>
      </w:r>
      <w:r w:rsidR="00B97450" w:rsidRPr="009D088D">
        <w:rPr>
          <w:color w:val="000000"/>
          <w:sz w:val="20"/>
          <w:szCs w:val="20"/>
        </w:rPr>
        <w:t xml:space="preserve"> - Anexar as impressões do passo 6 ao ofício da oferta de procedimentos, indicado no</w:t>
      </w:r>
      <w:r w:rsidR="00B97450" w:rsidRPr="009D088D">
        <w:rPr>
          <w:color w:val="980000"/>
          <w:sz w:val="20"/>
          <w:szCs w:val="20"/>
        </w:rPr>
        <w:t xml:space="preserve"> </w:t>
      </w:r>
      <w:r w:rsidR="00B97450" w:rsidRPr="009D088D">
        <w:rPr>
          <w:sz w:val="20"/>
          <w:szCs w:val="20"/>
        </w:rPr>
        <w:t>item “6.1.4.1.1”</w:t>
      </w:r>
      <w:r w:rsidR="00B97450" w:rsidRPr="009D088D">
        <w:rPr>
          <w:color w:val="000000"/>
          <w:sz w:val="20"/>
          <w:szCs w:val="20"/>
        </w:rPr>
        <w:t>;</w:t>
      </w:r>
    </w:p>
    <w:p w:rsidR="00F47601" w:rsidRDefault="00B97450">
      <w:pPr>
        <w:pStyle w:val="normal0"/>
        <w:spacing w:line="360" w:lineRule="auto"/>
        <w:rPr>
          <w:sz w:val="20"/>
          <w:szCs w:val="20"/>
        </w:rPr>
      </w:pPr>
      <w:r>
        <w:rPr>
          <w:sz w:val="20"/>
          <w:szCs w:val="20"/>
        </w:rPr>
        <w:t xml:space="preserve">6.1.4.1.2 Declaração de Aceitação dos Preços, </w:t>
      </w:r>
      <w:r w:rsidRPr="00F9191B">
        <w:rPr>
          <w:sz w:val="20"/>
          <w:szCs w:val="20"/>
        </w:rPr>
        <w:t>conforme</w:t>
      </w:r>
      <w:r w:rsidRPr="00F9191B">
        <w:rPr>
          <w:color w:val="980000"/>
          <w:sz w:val="20"/>
          <w:szCs w:val="20"/>
        </w:rPr>
        <w:t xml:space="preserve"> </w:t>
      </w:r>
      <w:r w:rsidRPr="00F9191B">
        <w:rPr>
          <w:sz w:val="20"/>
          <w:szCs w:val="20"/>
        </w:rPr>
        <w:t>Anexo V</w:t>
      </w:r>
      <w:r w:rsidR="00F9191B" w:rsidRPr="00F9191B">
        <w:rPr>
          <w:sz w:val="20"/>
          <w:szCs w:val="20"/>
        </w:rPr>
        <w:t>I</w:t>
      </w:r>
      <w:r w:rsidRPr="00F9191B">
        <w:rPr>
          <w:sz w:val="20"/>
          <w:szCs w:val="20"/>
        </w:rPr>
        <w:t>;</w:t>
      </w:r>
    </w:p>
    <w:p w:rsidR="00F47601" w:rsidRDefault="00B97450">
      <w:pPr>
        <w:pStyle w:val="normal0"/>
        <w:spacing w:line="360" w:lineRule="auto"/>
        <w:rPr>
          <w:b/>
          <w:sz w:val="20"/>
          <w:szCs w:val="20"/>
        </w:rPr>
      </w:pPr>
      <w:r>
        <w:rPr>
          <w:b/>
          <w:sz w:val="20"/>
          <w:szCs w:val="20"/>
        </w:rPr>
        <w:t xml:space="preserve">6.1.4.2 </w:t>
      </w:r>
      <w:r>
        <w:rPr>
          <w:b/>
          <w:color w:val="980000"/>
          <w:sz w:val="20"/>
          <w:szCs w:val="20"/>
        </w:rPr>
        <w:t>-</w:t>
      </w:r>
      <w:r>
        <w:rPr>
          <w:b/>
          <w:sz w:val="20"/>
          <w:szCs w:val="20"/>
        </w:rPr>
        <w:t xml:space="preserve"> Documentos Relativos à Qualificação Técnica</w:t>
      </w:r>
    </w:p>
    <w:p w:rsidR="00F47601" w:rsidRDefault="00B97450">
      <w:pPr>
        <w:pStyle w:val="normal0"/>
        <w:spacing w:line="360" w:lineRule="auto"/>
        <w:rPr>
          <w:sz w:val="20"/>
          <w:szCs w:val="20"/>
        </w:rPr>
      </w:pPr>
      <w:r>
        <w:rPr>
          <w:sz w:val="20"/>
          <w:szCs w:val="20"/>
        </w:rPr>
        <w:t xml:space="preserve"> a) Comprovante de cadastramento no Cadastro Nacional de Estabelecimento de Saúde (CNES);</w:t>
      </w:r>
    </w:p>
    <w:p w:rsidR="00F47601" w:rsidRDefault="00B97450">
      <w:pPr>
        <w:pStyle w:val="normal0"/>
        <w:spacing w:line="360" w:lineRule="auto"/>
        <w:rPr>
          <w:sz w:val="20"/>
          <w:szCs w:val="20"/>
        </w:rPr>
      </w:pPr>
      <w:r>
        <w:rPr>
          <w:sz w:val="20"/>
          <w:szCs w:val="20"/>
        </w:rPr>
        <w:t>b) Caso terceirize os serviços, o prestador contratado deverá apresentar, obrigatoriamente, o comprovante de cadastramento no Cadastro Nacional de Estabelecimento de Saúde (CNES) do terceirizado Comprovante de cadastramento no Cadastro Nacional de Estabelecimento de Saúde (CNES);</w:t>
      </w:r>
    </w:p>
    <w:p w:rsidR="00F47601" w:rsidRDefault="00B97450">
      <w:pPr>
        <w:pStyle w:val="normal0"/>
        <w:spacing w:line="360" w:lineRule="auto"/>
        <w:rPr>
          <w:sz w:val="20"/>
          <w:szCs w:val="20"/>
        </w:rPr>
      </w:pPr>
      <w:r>
        <w:rPr>
          <w:sz w:val="20"/>
          <w:szCs w:val="20"/>
        </w:rPr>
        <w:t xml:space="preserve">c) Registro ou inscrição na entidade profissional competente; </w:t>
      </w:r>
    </w:p>
    <w:p w:rsidR="00F47601" w:rsidRDefault="00B97450">
      <w:pPr>
        <w:pStyle w:val="normal0"/>
        <w:tabs>
          <w:tab w:val="left" w:pos="0"/>
        </w:tabs>
        <w:spacing w:line="360" w:lineRule="auto"/>
        <w:rPr>
          <w:sz w:val="20"/>
          <w:szCs w:val="20"/>
        </w:rPr>
      </w:pPr>
      <w:r>
        <w:rPr>
          <w:sz w:val="20"/>
          <w:szCs w:val="20"/>
        </w:rPr>
        <w:t xml:space="preserve">d) </w:t>
      </w:r>
      <w:proofErr w:type="gramStart"/>
      <w:r>
        <w:rPr>
          <w:sz w:val="20"/>
          <w:szCs w:val="20"/>
        </w:rPr>
        <w:t>Relação nominal dos profissionais que executarão os procedimentos, informando nome, CPF, carga horária semanal, cargo, função e número de inscrição no respectivo Conselho Profissional, quando for o caso (Anexo VI</w:t>
      </w:r>
      <w:r w:rsidR="00103421">
        <w:rPr>
          <w:sz w:val="20"/>
          <w:szCs w:val="20"/>
        </w:rPr>
        <w:t>I</w:t>
      </w:r>
      <w:r>
        <w:rPr>
          <w:sz w:val="20"/>
          <w:szCs w:val="20"/>
        </w:rPr>
        <w:t>)”</w:t>
      </w:r>
      <w:proofErr w:type="gramEnd"/>
      <w:r>
        <w:rPr>
          <w:sz w:val="20"/>
          <w:szCs w:val="20"/>
        </w:rPr>
        <w:t>;</w:t>
      </w:r>
    </w:p>
    <w:p w:rsidR="00F47601" w:rsidRDefault="00B97450">
      <w:pPr>
        <w:pStyle w:val="normal0"/>
        <w:tabs>
          <w:tab w:val="left" w:pos="0"/>
        </w:tabs>
        <w:spacing w:line="360" w:lineRule="auto"/>
        <w:rPr>
          <w:sz w:val="20"/>
          <w:szCs w:val="20"/>
        </w:rPr>
      </w:pPr>
      <w:r>
        <w:rPr>
          <w:sz w:val="20"/>
          <w:szCs w:val="20"/>
        </w:rPr>
        <w:t>e) Declaração que a instituição não possui servidor público do Município de Florianópolis, como representante legal/membro da diretoria/sócio administrador/proprietário e/ou presidente da instituição (Anexo VII</w:t>
      </w:r>
      <w:r w:rsidR="00C104D7">
        <w:rPr>
          <w:sz w:val="20"/>
          <w:szCs w:val="20"/>
        </w:rPr>
        <w:t>I</w:t>
      </w:r>
      <w:proofErr w:type="gramStart"/>
      <w:r>
        <w:rPr>
          <w:sz w:val="20"/>
          <w:szCs w:val="20"/>
        </w:rPr>
        <w:t>)</w:t>
      </w:r>
      <w:proofErr w:type="gramEnd"/>
    </w:p>
    <w:p w:rsidR="00F47601" w:rsidRDefault="00F47601">
      <w:pPr>
        <w:pStyle w:val="normal0"/>
        <w:spacing w:after="0" w:line="360" w:lineRule="auto"/>
        <w:ind w:left="708"/>
        <w:rPr>
          <w:sz w:val="20"/>
          <w:szCs w:val="20"/>
        </w:rPr>
      </w:pPr>
    </w:p>
    <w:p w:rsidR="00F47601" w:rsidRDefault="00B97450">
      <w:pPr>
        <w:pStyle w:val="normal0"/>
        <w:spacing w:line="360" w:lineRule="auto"/>
        <w:rPr>
          <w:b/>
          <w:sz w:val="20"/>
          <w:szCs w:val="20"/>
        </w:rPr>
      </w:pPr>
      <w:r>
        <w:rPr>
          <w:b/>
          <w:sz w:val="20"/>
          <w:szCs w:val="20"/>
        </w:rPr>
        <w:t>7. DA FORMA DE PRESTAÇÃO DOS SERVIÇOS, DA REGULAÇÃO DOS SERVIÇOS PELA CONTRATANTE E DO VALOR</w:t>
      </w:r>
    </w:p>
    <w:p w:rsidR="00F47601" w:rsidRDefault="00B97450">
      <w:pPr>
        <w:pStyle w:val="normal0"/>
        <w:spacing w:line="360" w:lineRule="auto"/>
        <w:rPr>
          <w:b/>
          <w:sz w:val="20"/>
          <w:szCs w:val="20"/>
        </w:rPr>
      </w:pPr>
      <w:r>
        <w:rPr>
          <w:b/>
          <w:sz w:val="20"/>
          <w:szCs w:val="20"/>
        </w:rPr>
        <w:t xml:space="preserve"> 7.1 DA FORMA DE PRESTAÇÃO DOS SERVIÇOS</w:t>
      </w:r>
    </w:p>
    <w:p w:rsidR="00F47601" w:rsidRDefault="00B97450">
      <w:pPr>
        <w:pStyle w:val="normal0"/>
        <w:spacing w:line="360" w:lineRule="auto"/>
        <w:rPr>
          <w:b/>
          <w:sz w:val="20"/>
          <w:szCs w:val="20"/>
        </w:rPr>
      </w:pPr>
      <w:r>
        <w:rPr>
          <w:b/>
          <w:sz w:val="20"/>
          <w:szCs w:val="20"/>
        </w:rPr>
        <w:t xml:space="preserve"> 7.1.1 CONDIÇÕES GERAIS </w:t>
      </w:r>
    </w:p>
    <w:p w:rsidR="00F47601" w:rsidRDefault="00B97450" w:rsidP="00014F10">
      <w:pPr>
        <w:pStyle w:val="normal0"/>
        <w:numPr>
          <w:ilvl w:val="4"/>
          <w:numId w:val="2"/>
        </w:numPr>
        <w:pBdr>
          <w:top w:val="nil"/>
          <w:left w:val="nil"/>
          <w:bottom w:val="nil"/>
          <w:right w:val="nil"/>
          <w:between w:val="nil"/>
        </w:pBdr>
        <w:spacing w:after="0" w:line="360" w:lineRule="auto"/>
        <w:contextualSpacing/>
        <w:rPr>
          <w:sz w:val="20"/>
          <w:szCs w:val="20"/>
        </w:rPr>
      </w:pPr>
      <w:r>
        <w:rPr>
          <w:color w:val="000000"/>
          <w:sz w:val="20"/>
          <w:szCs w:val="20"/>
        </w:rPr>
        <w:t xml:space="preserve">O prestador </w:t>
      </w:r>
      <w:proofErr w:type="spellStart"/>
      <w:r>
        <w:rPr>
          <w:color w:val="000000"/>
          <w:sz w:val="20"/>
          <w:szCs w:val="20"/>
        </w:rPr>
        <w:t>contratualizado</w:t>
      </w:r>
      <w:proofErr w:type="spellEnd"/>
      <w:r>
        <w:rPr>
          <w:color w:val="000000"/>
          <w:sz w:val="20"/>
          <w:szCs w:val="20"/>
        </w:rPr>
        <w:t xml:space="preserve"> deverá realizar </w:t>
      </w:r>
      <w:r>
        <w:rPr>
          <w:b/>
          <w:color w:val="000000"/>
          <w:sz w:val="20"/>
          <w:szCs w:val="20"/>
          <w:u w:val="single"/>
        </w:rPr>
        <w:t>tod</w:t>
      </w:r>
      <w:r>
        <w:rPr>
          <w:b/>
          <w:sz w:val="20"/>
          <w:szCs w:val="20"/>
          <w:u w:val="single"/>
        </w:rPr>
        <w:t>a</w:t>
      </w:r>
      <w:r>
        <w:rPr>
          <w:b/>
          <w:color w:val="000000"/>
          <w:sz w:val="20"/>
          <w:szCs w:val="20"/>
          <w:u w:val="single"/>
        </w:rPr>
        <w:t>s</w:t>
      </w:r>
      <w:r>
        <w:rPr>
          <w:color w:val="000000"/>
          <w:sz w:val="20"/>
          <w:szCs w:val="20"/>
        </w:rPr>
        <w:t xml:space="preserve"> </w:t>
      </w:r>
      <w:r>
        <w:rPr>
          <w:sz w:val="20"/>
          <w:szCs w:val="20"/>
        </w:rPr>
        <w:t>a</w:t>
      </w:r>
      <w:r>
        <w:rPr>
          <w:color w:val="000000"/>
          <w:sz w:val="20"/>
          <w:szCs w:val="20"/>
        </w:rPr>
        <w:t>s</w:t>
      </w:r>
      <w:r>
        <w:rPr>
          <w:sz w:val="20"/>
          <w:szCs w:val="20"/>
        </w:rPr>
        <w:t xml:space="preserve"> </w:t>
      </w:r>
      <w:r w:rsidR="00F80B83" w:rsidRPr="00ED13C9">
        <w:rPr>
          <w:b/>
          <w:sz w:val="20"/>
          <w:szCs w:val="20"/>
        </w:rPr>
        <w:t>A</w:t>
      </w:r>
      <w:r w:rsidR="006F3242" w:rsidRPr="00ED13C9">
        <w:rPr>
          <w:b/>
          <w:sz w:val="20"/>
          <w:szCs w:val="20"/>
        </w:rPr>
        <w:t xml:space="preserve">ções e Procedimentos relacionadas </w:t>
      </w:r>
      <w:proofErr w:type="gramStart"/>
      <w:r w:rsidR="006F3242" w:rsidRPr="00ED13C9">
        <w:rPr>
          <w:b/>
          <w:sz w:val="20"/>
          <w:szCs w:val="20"/>
        </w:rPr>
        <w:t>a</w:t>
      </w:r>
      <w:proofErr w:type="gramEnd"/>
      <w:r w:rsidR="006F3242" w:rsidRPr="00ED13C9">
        <w:rPr>
          <w:b/>
          <w:sz w:val="20"/>
          <w:szCs w:val="20"/>
        </w:rPr>
        <w:t xml:space="preserve"> doação de órgãos e tecidos para transplantes nos pacientes em morte encefálica e/ou coração parado, </w:t>
      </w:r>
      <w:r w:rsidRPr="00ED13C9">
        <w:rPr>
          <w:color w:val="000000"/>
          <w:sz w:val="20"/>
          <w:szCs w:val="20"/>
        </w:rPr>
        <w:t xml:space="preserve"> conforme</w:t>
      </w:r>
      <w:r>
        <w:rPr>
          <w:color w:val="000000"/>
          <w:sz w:val="20"/>
          <w:szCs w:val="20"/>
        </w:rPr>
        <w:t xml:space="preserve"> </w:t>
      </w:r>
      <w:r>
        <w:rPr>
          <w:b/>
          <w:color w:val="000000"/>
          <w:sz w:val="20"/>
          <w:szCs w:val="20"/>
        </w:rPr>
        <w:t xml:space="preserve">Termo de </w:t>
      </w:r>
      <w:r w:rsidRPr="002A73BC">
        <w:rPr>
          <w:b/>
          <w:color w:val="000000"/>
          <w:sz w:val="20"/>
          <w:szCs w:val="20"/>
        </w:rPr>
        <w:t>Referência</w:t>
      </w:r>
      <w:r w:rsidRPr="002A73BC">
        <w:rPr>
          <w:color w:val="000000"/>
          <w:sz w:val="20"/>
          <w:szCs w:val="20"/>
        </w:rPr>
        <w:t xml:space="preserve"> (</w:t>
      </w:r>
      <w:r w:rsidRPr="002A73BC">
        <w:rPr>
          <w:sz w:val="20"/>
          <w:szCs w:val="20"/>
        </w:rPr>
        <w:t>Anexo I)</w:t>
      </w:r>
      <w:r w:rsidRPr="002A73BC">
        <w:rPr>
          <w:color w:val="000000"/>
          <w:sz w:val="20"/>
          <w:szCs w:val="20"/>
        </w:rPr>
        <w:t>;</w:t>
      </w:r>
    </w:p>
    <w:p w:rsidR="00F47601" w:rsidRDefault="00B97450" w:rsidP="005737C4">
      <w:pPr>
        <w:pStyle w:val="normal0"/>
        <w:numPr>
          <w:ilvl w:val="4"/>
          <w:numId w:val="2"/>
        </w:numPr>
        <w:pBdr>
          <w:top w:val="nil"/>
          <w:left w:val="nil"/>
          <w:bottom w:val="nil"/>
          <w:right w:val="nil"/>
          <w:between w:val="nil"/>
        </w:pBdr>
        <w:spacing w:after="0" w:line="360" w:lineRule="auto"/>
        <w:contextualSpacing/>
        <w:rPr>
          <w:sz w:val="20"/>
          <w:szCs w:val="20"/>
        </w:rPr>
      </w:pPr>
      <w:r>
        <w:rPr>
          <w:color w:val="000000"/>
          <w:sz w:val="20"/>
          <w:szCs w:val="20"/>
        </w:rPr>
        <w:t>O prestador contratado deverá atender às demais especificações contidas no Termo de Referência deste Edital;</w:t>
      </w:r>
    </w:p>
    <w:p w:rsidR="00F47601" w:rsidRPr="005737C4" w:rsidRDefault="00B97450" w:rsidP="005737C4">
      <w:pPr>
        <w:pStyle w:val="normal0"/>
        <w:numPr>
          <w:ilvl w:val="4"/>
          <w:numId w:val="2"/>
        </w:numPr>
        <w:pBdr>
          <w:top w:val="nil"/>
          <w:left w:val="nil"/>
          <w:bottom w:val="nil"/>
          <w:right w:val="nil"/>
          <w:between w:val="nil"/>
        </w:pBdr>
        <w:spacing w:after="0" w:line="360" w:lineRule="auto"/>
        <w:contextualSpacing/>
        <w:rPr>
          <w:color w:val="000000"/>
          <w:sz w:val="20"/>
          <w:szCs w:val="20"/>
        </w:rPr>
      </w:pPr>
      <w:r w:rsidRPr="005737C4">
        <w:rPr>
          <w:color w:val="000000"/>
          <w:sz w:val="20"/>
          <w:szCs w:val="20"/>
        </w:rPr>
        <w:t xml:space="preserve"> Somente poderão participar deste Edital de Chamada Pública, prestadores do município de Florianópolis.</w:t>
      </w:r>
    </w:p>
    <w:p w:rsidR="00F47601" w:rsidRPr="005737C4" w:rsidRDefault="00B97450" w:rsidP="005737C4">
      <w:pPr>
        <w:pStyle w:val="normal0"/>
        <w:numPr>
          <w:ilvl w:val="4"/>
          <w:numId w:val="2"/>
        </w:numPr>
        <w:pBdr>
          <w:top w:val="nil"/>
          <w:left w:val="nil"/>
          <w:bottom w:val="nil"/>
          <w:right w:val="nil"/>
          <w:between w:val="nil"/>
        </w:pBdr>
        <w:spacing w:after="0" w:line="360" w:lineRule="auto"/>
        <w:contextualSpacing/>
        <w:rPr>
          <w:color w:val="000000"/>
          <w:sz w:val="20"/>
          <w:szCs w:val="20"/>
        </w:rPr>
      </w:pPr>
      <w:r>
        <w:rPr>
          <w:color w:val="000000"/>
          <w:sz w:val="20"/>
          <w:szCs w:val="20"/>
        </w:rPr>
        <w:t xml:space="preserve">As empresas que possuírem matriz e filial(is) somente poderão participar da presente Chamada Pública por meio de um único CNPJ, por meio do qual receberão os pagamentos caso sejam </w:t>
      </w:r>
      <w:r>
        <w:rPr>
          <w:color w:val="000000"/>
          <w:sz w:val="20"/>
          <w:szCs w:val="20"/>
        </w:rPr>
        <w:lastRenderedPageBreak/>
        <w:t>contratadas. O CNPJ deverá ser identificado em ofício de encaminhamento e</w:t>
      </w:r>
      <w:r w:rsidRPr="005737C4">
        <w:rPr>
          <w:color w:val="000000"/>
          <w:sz w:val="20"/>
          <w:szCs w:val="20"/>
        </w:rPr>
        <w:t xml:space="preserve"> nos respectivos documentos exigidos nos Itens 6.1.1, 6.1.2, 6.1.3 e 6.1.4 deste Edital; </w:t>
      </w:r>
    </w:p>
    <w:p w:rsidR="00F47601" w:rsidRPr="005737C4" w:rsidRDefault="00B97450" w:rsidP="005737C4">
      <w:pPr>
        <w:pStyle w:val="normal0"/>
        <w:numPr>
          <w:ilvl w:val="4"/>
          <w:numId w:val="2"/>
        </w:numPr>
        <w:pBdr>
          <w:top w:val="nil"/>
          <w:left w:val="nil"/>
          <w:bottom w:val="nil"/>
          <w:right w:val="nil"/>
          <w:between w:val="nil"/>
        </w:pBdr>
        <w:spacing w:after="0" w:line="360" w:lineRule="auto"/>
        <w:contextualSpacing/>
        <w:rPr>
          <w:color w:val="000000"/>
          <w:sz w:val="20"/>
          <w:szCs w:val="20"/>
        </w:rPr>
      </w:pPr>
      <w:r w:rsidRPr="005737C4">
        <w:rPr>
          <w:color w:val="000000"/>
          <w:sz w:val="20"/>
          <w:szCs w:val="20"/>
        </w:rPr>
        <w:t xml:space="preserve"> Os prestadores deverão atualizar o cadastramento a cada quatro anos, conforme preconiza o </w:t>
      </w:r>
      <w:hyperlink r:id="rId12">
        <w:r w:rsidRPr="005737C4">
          <w:rPr>
            <w:color w:val="000000"/>
            <w:sz w:val="20"/>
            <w:szCs w:val="20"/>
          </w:rPr>
          <w:t>Decreto nº 9.175, de 18 de outubro de 2017</w:t>
        </w:r>
      </w:hyperlink>
      <w:r w:rsidRPr="005737C4">
        <w:rPr>
          <w:color w:val="000000"/>
          <w:sz w:val="20"/>
          <w:szCs w:val="20"/>
        </w:rPr>
        <w:t xml:space="preserve">; </w:t>
      </w:r>
    </w:p>
    <w:p w:rsidR="00F47601" w:rsidRPr="005737C4" w:rsidRDefault="00B97450" w:rsidP="005737C4">
      <w:pPr>
        <w:pStyle w:val="normal0"/>
        <w:numPr>
          <w:ilvl w:val="4"/>
          <w:numId w:val="2"/>
        </w:numPr>
        <w:pBdr>
          <w:top w:val="nil"/>
          <w:left w:val="nil"/>
          <w:bottom w:val="nil"/>
          <w:right w:val="nil"/>
          <w:between w:val="nil"/>
        </w:pBdr>
        <w:spacing w:after="0" w:line="360" w:lineRule="auto"/>
        <w:contextualSpacing/>
        <w:rPr>
          <w:color w:val="000000"/>
          <w:sz w:val="20"/>
          <w:szCs w:val="20"/>
        </w:rPr>
      </w:pPr>
      <w:r>
        <w:rPr>
          <w:color w:val="000000"/>
          <w:sz w:val="20"/>
          <w:szCs w:val="20"/>
        </w:rPr>
        <w:t xml:space="preserve">O prestador contratado deverá responsabilizar-se por todos e quaisquer danos e/ou prejuízos a que vier causar aos usuários; </w:t>
      </w:r>
    </w:p>
    <w:p w:rsidR="00F47601" w:rsidRPr="005737C4" w:rsidRDefault="00B97450" w:rsidP="005737C4">
      <w:pPr>
        <w:pStyle w:val="normal0"/>
        <w:numPr>
          <w:ilvl w:val="4"/>
          <w:numId w:val="2"/>
        </w:numPr>
        <w:pBdr>
          <w:top w:val="nil"/>
          <w:left w:val="nil"/>
          <w:bottom w:val="nil"/>
          <w:right w:val="nil"/>
          <w:between w:val="nil"/>
        </w:pBdr>
        <w:spacing w:after="0" w:line="360" w:lineRule="auto"/>
        <w:contextualSpacing/>
        <w:rPr>
          <w:color w:val="000000"/>
          <w:sz w:val="20"/>
          <w:szCs w:val="20"/>
        </w:rPr>
      </w:pPr>
      <w:r>
        <w:rPr>
          <w:color w:val="000000"/>
          <w:sz w:val="20"/>
          <w:szCs w:val="20"/>
        </w:rPr>
        <w:t xml:space="preserve">O prestador contratado deverá permitir o acompanhamento e a fiscalização dos serviços prestados pela Secretaria de Saúde ou Comissão designada para tal atividade. Para isto, o prestador contratado deverá apresentar de imediato, materiais, documentos, prontuários ou demais informações necessárias ao acompanhamento e a fiscalização dos serviços prestados pela Secretaria de Saúde ou Comissão designada para tal; </w:t>
      </w:r>
    </w:p>
    <w:p w:rsidR="00D700A8" w:rsidRPr="005737C4" w:rsidRDefault="00B97450" w:rsidP="005737C4">
      <w:pPr>
        <w:pStyle w:val="normal0"/>
        <w:numPr>
          <w:ilvl w:val="4"/>
          <w:numId w:val="2"/>
        </w:numPr>
        <w:pBdr>
          <w:top w:val="nil"/>
          <w:left w:val="nil"/>
          <w:bottom w:val="nil"/>
          <w:right w:val="nil"/>
          <w:between w:val="nil"/>
        </w:pBdr>
        <w:spacing w:after="0" w:line="360" w:lineRule="auto"/>
        <w:contextualSpacing/>
        <w:rPr>
          <w:color w:val="000000"/>
          <w:sz w:val="20"/>
          <w:szCs w:val="20"/>
        </w:rPr>
      </w:pPr>
      <w:r>
        <w:rPr>
          <w:color w:val="000000"/>
          <w:sz w:val="20"/>
          <w:szCs w:val="20"/>
        </w:rPr>
        <w:t>É de responsabilidade do prestador contratado a manutenção preventiva ou corretiva dos equipamentos, e no caso de defeitos desses, a Secretaria de Saúde deverá ser comunicada por escrito, não devendo interromper a manutenção do serviço prestado;</w:t>
      </w:r>
    </w:p>
    <w:p w:rsidR="00D700A8" w:rsidRPr="00D700A8" w:rsidRDefault="00D700A8" w:rsidP="005737C4">
      <w:pPr>
        <w:pStyle w:val="normal0"/>
        <w:numPr>
          <w:ilvl w:val="4"/>
          <w:numId w:val="2"/>
        </w:numPr>
        <w:pBdr>
          <w:top w:val="nil"/>
          <w:left w:val="nil"/>
          <w:bottom w:val="nil"/>
          <w:right w:val="nil"/>
          <w:between w:val="nil"/>
        </w:pBdr>
        <w:spacing w:after="0" w:line="360" w:lineRule="auto"/>
        <w:contextualSpacing/>
        <w:rPr>
          <w:sz w:val="20"/>
          <w:szCs w:val="20"/>
        </w:rPr>
      </w:pPr>
      <w:r w:rsidRPr="005737C4">
        <w:rPr>
          <w:color w:val="000000"/>
          <w:sz w:val="20"/>
          <w:szCs w:val="20"/>
        </w:rPr>
        <w:t>Os arquivos das produções mensais deverão ser entregues de acordo com as seguintes orientações</w:t>
      </w:r>
      <w:r w:rsidRPr="00D700A8">
        <w:rPr>
          <w:rFonts w:asciiTheme="majorHAnsi" w:hAnsiTheme="majorHAnsi"/>
          <w:sz w:val="20"/>
          <w:szCs w:val="20"/>
        </w:rPr>
        <w:t xml:space="preserve">: </w:t>
      </w:r>
    </w:p>
    <w:p w:rsidR="00C104D7" w:rsidRDefault="00C104D7" w:rsidP="00C104D7">
      <w:pPr>
        <w:pStyle w:val="Normal1"/>
        <w:spacing w:line="360" w:lineRule="auto"/>
        <w:ind w:left="993"/>
        <w:jc w:val="both"/>
        <w:rPr>
          <w:rFonts w:asciiTheme="majorHAnsi" w:hAnsiTheme="majorHAnsi"/>
          <w:sz w:val="20"/>
          <w:szCs w:val="20"/>
        </w:rPr>
      </w:pPr>
      <w:r w:rsidRPr="006F624E">
        <w:rPr>
          <w:rFonts w:asciiTheme="majorHAnsi" w:hAnsiTheme="majorHAnsi"/>
          <w:sz w:val="20"/>
          <w:szCs w:val="20"/>
        </w:rPr>
        <w:t>a) os arquivos provenientes do SIA deverão ser encaminhados por e-mail para o Setor de Processamento (</w:t>
      </w:r>
      <w:hyperlink r:id="rId13">
        <w:r w:rsidRPr="006F624E">
          <w:rPr>
            <w:rFonts w:asciiTheme="majorHAnsi" w:hAnsiTheme="majorHAnsi"/>
            <w:color w:val="0000FF"/>
            <w:sz w:val="20"/>
            <w:szCs w:val="20"/>
            <w:u w:val="single"/>
          </w:rPr>
          <w:t>processamento.sms.fpolis@gmail.com</w:t>
        </w:r>
      </w:hyperlink>
      <w:r w:rsidRPr="006F624E">
        <w:rPr>
          <w:rFonts w:asciiTheme="majorHAnsi" w:hAnsiTheme="majorHAnsi"/>
          <w:sz w:val="20"/>
          <w:szCs w:val="20"/>
        </w:rPr>
        <w:t xml:space="preserve">); </w:t>
      </w:r>
    </w:p>
    <w:p w:rsidR="00C104D7" w:rsidRDefault="00C104D7" w:rsidP="00C104D7">
      <w:pPr>
        <w:pStyle w:val="Normal1"/>
        <w:spacing w:line="360" w:lineRule="auto"/>
        <w:ind w:left="993"/>
        <w:jc w:val="both"/>
        <w:rPr>
          <w:rFonts w:asciiTheme="majorHAnsi" w:hAnsiTheme="majorHAnsi"/>
          <w:sz w:val="20"/>
          <w:szCs w:val="20"/>
        </w:rPr>
      </w:pPr>
      <w:r w:rsidRPr="006F624E">
        <w:rPr>
          <w:rFonts w:asciiTheme="majorHAnsi" w:hAnsiTheme="majorHAnsi"/>
          <w:sz w:val="20"/>
          <w:szCs w:val="20"/>
        </w:rPr>
        <w:t xml:space="preserve"> b) o Relatório Financeiro deverá conter as seguintes informações: </w:t>
      </w:r>
      <w:r>
        <w:rPr>
          <w:rFonts w:asciiTheme="majorHAnsi" w:hAnsiTheme="majorHAnsi"/>
          <w:sz w:val="20"/>
          <w:szCs w:val="20"/>
        </w:rPr>
        <w:t xml:space="preserve">AIH, </w:t>
      </w:r>
      <w:r w:rsidRPr="006F624E">
        <w:rPr>
          <w:rFonts w:asciiTheme="majorHAnsi" w:hAnsiTheme="majorHAnsi"/>
          <w:sz w:val="20"/>
          <w:szCs w:val="20"/>
        </w:rPr>
        <w:t>código do procedimento</w:t>
      </w:r>
      <w:r>
        <w:rPr>
          <w:rFonts w:asciiTheme="majorHAnsi" w:hAnsiTheme="majorHAnsi"/>
          <w:sz w:val="20"/>
          <w:szCs w:val="20"/>
        </w:rPr>
        <w:t xml:space="preserve"> solicitado</w:t>
      </w:r>
      <w:r w:rsidRPr="006F624E">
        <w:rPr>
          <w:rFonts w:asciiTheme="majorHAnsi" w:hAnsiTheme="majorHAnsi"/>
          <w:sz w:val="20"/>
          <w:szCs w:val="20"/>
        </w:rPr>
        <w:t xml:space="preserve">, </w:t>
      </w:r>
      <w:r>
        <w:rPr>
          <w:rFonts w:asciiTheme="majorHAnsi" w:hAnsiTheme="majorHAnsi"/>
          <w:sz w:val="20"/>
          <w:szCs w:val="20"/>
        </w:rPr>
        <w:t>p</w:t>
      </w:r>
      <w:r w:rsidRPr="006F624E">
        <w:rPr>
          <w:rFonts w:asciiTheme="majorHAnsi" w:hAnsiTheme="majorHAnsi"/>
          <w:sz w:val="20"/>
          <w:szCs w:val="20"/>
        </w:rPr>
        <w:t>rocedimento</w:t>
      </w:r>
      <w:r>
        <w:rPr>
          <w:rFonts w:asciiTheme="majorHAnsi" w:hAnsiTheme="majorHAnsi"/>
          <w:sz w:val="20"/>
          <w:szCs w:val="20"/>
        </w:rPr>
        <w:t xml:space="preserve"> solicitado</w:t>
      </w:r>
      <w:r w:rsidRPr="006F624E">
        <w:rPr>
          <w:rFonts w:asciiTheme="majorHAnsi" w:hAnsiTheme="majorHAnsi"/>
          <w:sz w:val="20"/>
          <w:szCs w:val="20"/>
        </w:rPr>
        <w:t>,</w:t>
      </w:r>
      <w:r>
        <w:rPr>
          <w:rFonts w:asciiTheme="majorHAnsi" w:hAnsiTheme="majorHAnsi"/>
          <w:sz w:val="20"/>
          <w:szCs w:val="20"/>
        </w:rPr>
        <w:t xml:space="preserve"> nome do paciente e o valor da AIH</w:t>
      </w:r>
      <w:r w:rsidRPr="006F624E">
        <w:rPr>
          <w:rFonts w:asciiTheme="majorHAnsi" w:hAnsiTheme="majorHAnsi"/>
          <w:sz w:val="20"/>
          <w:szCs w:val="20"/>
        </w:rPr>
        <w:t>;</w:t>
      </w:r>
    </w:p>
    <w:p w:rsidR="00C104D7" w:rsidRDefault="00C104D7" w:rsidP="00C104D7">
      <w:pPr>
        <w:pStyle w:val="Normal1"/>
        <w:spacing w:line="360" w:lineRule="auto"/>
        <w:ind w:left="993"/>
        <w:jc w:val="both"/>
        <w:rPr>
          <w:rFonts w:asciiTheme="majorHAnsi" w:hAnsiTheme="majorHAnsi"/>
          <w:sz w:val="20"/>
          <w:szCs w:val="20"/>
        </w:rPr>
      </w:pPr>
      <w:r>
        <w:rPr>
          <w:rFonts w:asciiTheme="majorHAnsi" w:hAnsiTheme="majorHAnsi"/>
          <w:sz w:val="20"/>
          <w:szCs w:val="20"/>
        </w:rPr>
        <w:t>c</w:t>
      </w:r>
      <w:r w:rsidRPr="006F624E">
        <w:rPr>
          <w:rFonts w:asciiTheme="majorHAnsi" w:hAnsiTheme="majorHAnsi"/>
          <w:sz w:val="20"/>
          <w:szCs w:val="20"/>
        </w:rPr>
        <w:t xml:space="preserve">) O modelo do Relatório Financeiro </w:t>
      </w:r>
      <w:r>
        <w:rPr>
          <w:rFonts w:asciiTheme="majorHAnsi" w:hAnsiTheme="majorHAnsi"/>
          <w:sz w:val="20"/>
          <w:szCs w:val="20"/>
        </w:rPr>
        <w:t>está disponível no Anexo</w:t>
      </w:r>
      <w:r w:rsidRPr="006F624E">
        <w:rPr>
          <w:rFonts w:asciiTheme="majorHAnsi" w:hAnsiTheme="majorHAnsi"/>
          <w:sz w:val="20"/>
          <w:szCs w:val="20"/>
        </w:rPr>
        <w:t xml:space="preserve"> </w:t>
      </w:r>
      <w:r>
        <w:rPr>
          <w:rFonts w:asciiTheme="majorHAnsi" w:hAnsiTheme="majorHAnsi"/>
          <w:sz w:val="20"/>
          <w:szCs w:val="20"/>
        </w:rPr>
        <w:t>XI do Edital de Chamada Pública nº 012/2018. Esse poderá ser modificado, a qualquer tempo, pela Gerência de Controle e Avaliação da Secretaria Municipal de Saúde de Florianópolis, mediante aviso prévio;</w:t>
      </w:r>
    </w:p>
    <w:p w:rsidR="00C104D7" w:rsidRPr="006F624E" w:rsidRDefault="00C104D7" w:rsidP="00C104D7">
      <w:pPr>
        <w:pStyle w:val="Normal1"/>
        <w:spacing w:line="360" w:lineRule="auto"/>
        <w:ind w:left="993"/>
        <w:jc w:val="both"/>
        <w:rPr>
          <w:rFonts w:asciiTheme="majorHAnsi" w:hAnsiTheme="majorHAnsi"/>
          <w:sz w:val="20"/>
          <w:szCs w:val="20"/>
        </w:rPr>
      </w:pPr>
      <w:r>
        <w:rPr>
          <w:rFonts w:asciiTheme="majorHAnsi" w:hAnsiTheme="majorHAnsi"/>
          <w:sz w:val="20"/>
          <w:szCs w:val="20"/>
        </w:rPr>
        <w:t>d) O</w:t>
      </w:r>
      <w:r w:rsidRPr="006F624E">
        <w:rPr>
          <w:rFonts w:asciiTheme="majorHAnsi" w:hAnsiTheme="majorHAnsi"/>
          <w:sz w:val="20"/>
          <w:szCs w:val="20"/>
        </w:rPr>
        <w:t xml:space="preserve"> Relatório Financeiro</w:t>
      </w:r>
      <w:r>
        <w:rPr>
          <w:rFonts w:asciiTheme="majorHAnsi" w:hAnsiTheme="majorHAnsi"/>
          <w:sz w:val="20"/>
          <w:szCs w:val="20"/>
        </w:rPr>
        <w:t xml:space="preserve"> </w:t>
      </w:r>
      <w:r w:rsidRPr="006F624E">
        <w:rPr>
          <w:rFonts w:asciiTheme="majorHAnsi" w:hAnsiTheme="majorHAnsi"/>
          <w:sz w:val="20"/>
          <w:szCs w:val="20"/>
        </w:rPr>
        <w:t>dever</w:t>
      </w:r>
      <w:r>
        <w:rPr>
          <w:rFonts w:asciiTheme="majorHAnsi" w:hAnsiTheme="majorHAnsi"/>
          <w:sz w:val="20"/>
          <w:szCs w:val="20"/>
        </w:rPr>
        <w:t>á</w:t>
      </w:r>
      <w:r w:rsidRPr="006F624E">
        <w:rPr>
          <w:rFonts w:asciiTheme="majorHAnsi" w:hAnsiTheme="majorHAnsi"/>
          <w:sz w:val="20"/>
          <w:szCs w:val="20"/>
        </w:rPr>
        <w:t xml:space="preserve"> ser entregue à Gerência de Controle e Avaliação da Secretaria Municipal de Saúde, por meio eletrônico (</w:t>
      </w:r>
      <w:hyperlink r:id="rId14" w:history="1">
        <w:r w:rsidRPr="006F624E">
          <w:rPr>
            <w:rStyle w:val="Hyperlink"/>
            <w:rFonts w:asciiTheme="majorHAnsi" w:hAnsiTheme="majorHAnsi"/>
            <w:sz w:val="20"/>
            <w:szCs w:val="20"/>
          </w:rPr>
          <w:t>gecoaproducao@gmail.com</w:t>
        </w:r>
      </w:hyperlink>
      <w:r w:rsidRPr="006F624E">
        <w:rPr>
          <w:rFonts w:asciiTheme="majorHAnsi" w:hAnsiTheme="majorHAnsi"/>
          <w:sz w:val="20"/>
          <w:szCs w:val="20"/>
        </w:rPr>
        <w:t>) com certificação digital;</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851"/>
        <w:contextualSpacing/>
        <w:rPr>
          <w:color w:val="000000"/>
          <w:sz w:val="20"/>
          <w:szCs w:val="20"/>
        </w:rPr>
      </w:pPr>
      <w:r>
        <w:rPr>
          <w:color w:val="000000"/>
          <w:sz w:val="20"/>
          <w:szCs w:val="20"/>
        </w:rPr>
        <w:t>Os serviços deverão ser realizados utilizando-se de estrutura, recursos</w:t>
      </w:r>
      <w:r w:rsidRPr="005737C4">
        <w:rPr>
          <w:color w:val="000000"/>
          <w:sz w:val="20"/>
          <w:szCs w:val="20"/>
        </w:rPr>
        <w:t xml:space="preserve"> </w:t>
      </w:r>
      <w:r>
        <w:rPr>
          <w:color w:val="000000"/>
          <w:sz w:val="20"/>
          <w:szCs w:val="20"/>
        </w:rPr>
        <w:t>materiais e humanos próprios do prestador contratado conforme o nível de complexidade para o atendimento da demanda encaminhada pela contratante, durante toda a vigência do contrato, não sendo permitida a inexecução do objeto do contrato por falta de quaisquer destes itens;</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proofErr w:type="gramStart"/>
      <w:r w:rsidRPr="005737C4">
        <w:rPr>
          <w:color w:val="000000"/>
          <w:sz w:val="20"/>
          <w:szCs w:val="20"/>
        </w:rPr>
        <w:t>As despesas com materiais de consumo necessários à execução dos serviços será</w:t>
      </w:r>
      <w:proofErr w:type="gramEnd"/>
      <w:r w:rsidRPr="005737C4">
        <w:rPr>
          <w:color w:val="000000"/>
          <w:sz w:val="20"/>
          <w:szCs w:val="20"/>
        </w:rPr>
        <w:t xml:space="preserve"> de responsabilidade do prestador contratado; </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 xml:space="preserve">Os recursos humanos deverão ser disponibilizados pelo prestador contratado, conforme critérios para composição de quadro mínimo de profissionais necessários para prestação dos serviços contratados; </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O atendimento prestado deverá ser pautado por protocolos clínicos assistenciais baseados em evidências científicas em saúde e pelas normas estabelecidas pelo Ministério da Saúde e demais gestores do SUS;</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lastRenderedPageBreak/>
        <w:t xml:space="preserve">O prestador contratado deverá estar disponível para a prestação do serviço contratado a Secretaria Municipal de Saúde de Florianópolis a partir do momento de assinatura do contrato; </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Não utilizar, e nem permitir que terceiros utilizem, o usuário para fins de experimentação fora das normas que regulamentam pesquisas em seres humanos e sem autorização da Secretaria Municipal de Saúde e Comissão de Ética em Pesquisa, devidamente registrado no Ministério da Saúde;</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 xml:space="preserve">As dependências/instalações físicas e tecnológicas disponibilizadas para o atendimento dos usuários procedentes do SUS devem ser as mesmas utilizadas para os usuários dos demais convênios e atendimentos particulares, não devendo haver nenhuma diferenciação entre estes. Se constatado e comprovado o fato de diferenciação, a SMS aplicará as penalidades previstas no respectivo Instrumento Contratual; </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Após finalização do processo de credenciamento, os prestadores habilitados serão convocados para realização de reunião com as áreas técnicas envolvidas da Secretaria Municipal de Saúde de Florianópolis, para repasse de informações operacionais e assinatura do Plano Operativo Assistencial;</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Não poderá o prestador contratado deixar de comparecer na reunião de que trata o item “7.1.1.</w:t>
      </w:r>
      <w:r w:rsidR="005737C4">
        <w:rPr>
          <w:color w:val="000000"/>
          <w:sz w:val="20"/>
          <w:szCs w:val="20"/>
        </w:rPr>
        <w:t>1.</w:t>
      </w:r>
      <w:r w:rsidRPr="005737C4">
        <w:rPr>
          <w:color w:val="000000"/>
          <w:sz w:val="20"/>
          <w:szCs w:val="20"/>
        </w:rPr>
        <w:t>17” bem como, das demais reuniões convocadas pela Secretaria Municipal de Saúde;</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O prestador contratado que tiver firmado contrato previamente com a Secretaria Municipal de Saúde de Florianópolis e que esse tenha como objetos os procedimentos iguais aos deste Edital, deverá cumprir o teto físico-financeiro do primeiro contrato e, somente após extrapolar esses tetos, é que serão pagos os valores dos procedimentos relativos ao novo contrato, proveniente deste Edital de Chamada Pública;</w:t>
      </w:r>
    </w:p>
    <w:p w:rsidR="005737C4" w:rsidRDefault="00B97450"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No caso da situação relatada no item “7.1.1.</w:t>
      </w:r>
      <w:r w:rsidR="005737C4">
        <w:rPr>
          <w:color w:val="000000"/>
          <w:sz w:val="20"/>
          <w:szCs w:val="20"/>
        </w:rPr>
        <w:t>1.</w:t>
      </w:r>
      <w:r w:rsidRPr="005737C4">
        <w:rPr>
          <w:color w:val="000000"/>
          <w:sz w:val="20"/>
          <w:szCs w:val="20"/>
        </w:rPr>
        <w:t>19”, o contrato vigente somente será rescindido quando da publicação de novo edital que contemple todos os itens do referido contrato;</w:t>
      </w:r>
    </w:p>
    <w:p w:rsidR="005737C4" w:rsidRDefault="00F80B83"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O prestador contratado</w:t>
      </w:r>
      <w:r w:rsidR="00107EAE" w:rsidRPr="005737C4">
        <w:rPr>
          <w:color w:val="000000"/>
          <w:sz w:val="20"/>
          <w:szCs w:val="20"/>
        </w:rPr>
        <w:t xml:space="preserve"> deverá ter as habilitações necessárias para realização dos procedimentos objeto deste Edital de Chamada Pública, de acordo com as normatizações do Ministério da Saúde e demais </w:t>
      </w:r>
      <w:r w:rsidR="00A65BD6" w:rsidRPr="005737C4">
        <w:rPr>
          <w:color w:val="000000"/>
          <w:sz w:val="20"/>
          <w:szCs w:val="20"/>
        </w:rPr>
        <w:t>legislações vigentes.</w:t>
      </w:r>
      <w:r w:rsidR="00943699" w:rsidRPr="005737C4">
        <w:rPr>
          <w:color w:val="000000"/>
          <w:sz w:val="20"/>
          <w:szCs w:val="20"/>
        </w:rPr>
        <w:t xml:space="preserve">  </w:t>
      </w:r>
      <w:r w:rsidR="00020691" w:rsidRPr="005737C4">
        <w:rPr>
          <w:color w:val="000000"/>
          <w:sz w:val="20"/>
          <w:szCs w:val="20"/>
        </w:rPr>
        <w:t xml:space="preserve"> </w:t>
      </w:r>
    </w:p>
    <w:p w:rsidR="00F47601" w:rsidRPr="005737C4" w:rsidRDefault="00491CE7" w:rsidP="005737C4">
      <w:pPr>
        <w:pStyle w:val="normal0"/>
        <w:numPr>
          <w:ilvl w:val="4"/>
          <w:numId w:val="2"/>
        </w:numPr>
        <w:pBdr>
          <w:top w:val="nil"/>
          <w:left w:val="nil"/>
          <w:bottom w:val="nil"/>
          <w:right w:val="nil"/>
          <w:between w:val="nil"/>
        </w:pBdr>
        <w:tabs>
          <w:tab w:val="left" w:pos="993"/>
        </w:tabs>
        <w:spacing w:after="0" w:line="360" w:lineRule="auto"/>
        <w:ind w:left="993" w:hanging="993"/>
        <w:contextualSpacing/>
        <w:rPr>
          <w:color w:val="000000"/>
          <w:sz w:val="20"/>
          <w:szCs w:val="20"/>
        </w:rPr>
      </w:pPr>
      <w:r w:rsidRPr="005737C4">
        <w:rPr>
          <w:color w:val="000000"/>
          <w:sz w:val="20"/>
          <w:szCs w:val="20"/>
        </w:rPr>
        <w:t>O prestador deve estar/ser cadastrado no Cadastro Nacional de Estabelecimentos – CNES como Estabelecimento Notificante, e cadastrado no serviço especializado – 149 – Transplante – Classificação 015: ACOES PARA DOACAO E CAPTACAO DE ORGAOS E TECIDOS.</w:t>
      </w:r>
    </w:p>
    <w:p w:rsidR="00612A8C" w:rsidRPr="005737C4" w:rsidRDefault="00612A8C" w:rsidP="00612A8C">
      <w:pPr>
        <w:pStyle w:val="normal0"/>
        <w:pBdr>
          <w:top w:val="nil"/>
          <w:left w:val="nil"/>
          <w:bottom w:val="nil"/>
          <w:right w:val="nil"/>
          <w:between w:val="nil"/>
        </w:pBdr>
        <w:spacing w:after="0" w:line="360" w:lineRule="auto"/>
        <w:ind w:left="709"/>
        <w:contextualSpacing/>
        <w:rPr>
          <w:sz w:val="20"/>
          <w:szCs w:val="20"/>
        </w:rPr>
      </w:pPr>
    </w:p>
    <w:p w:rsidR="00F47601" w:rsidRPr="00DB098E" w:rsidRDefault="00B97450">
      <w:pPr>
        <w:pStyle w:val="normal0"/>
        <w:spacing w:line="360" w:lineRule="auto"/>
        <w:rPr>
          <w:b/>
          <w:sz w:val="20"/>
          <w:szCs w:val="20"/>
        </w:rPr>
      </w:pPr>
      <w:r w:rsidRPr="00DB098E">
        <w:rPr>
          <w:b/>
          <w:sz w:val="20"/>
          <w:szCs w:val="20"/>
        </w:rPr>
        <w:t xml:space="preserve">7.2 DO FLUXO DE ACESSO </w:t>
      </w:r>
    </w:p>
    <w:p w:rsidR="00C91913" w:rsidRDefault="00B97450" w:rsidP="00C91913">
      <w:pPr>
        <w:pStyle w:val="normal0"/>
        <w:pBdr>
          <w:top w:val="nil"/>
          <w:left w:val="nil"/>
          <w:bottom w:val="nil"/>
          <w:right w:val="nil"/>
          <w:between w:val="nil"/>
        </w:pBdr>
        <w:spacing w:line="360" w:lineRule="auto"/>
        <w:rPr>
          <w:sz w:val="20"/>
          <w:szCs w:val="20"/>
        </w:rPr>
      </w:pPr>
      <w:r w:rsidRPr="00DB098E">
        <w:rPr>
          <w:sz w:val="20"/>
          <w:szCs w:val="20"/>
        </w:rPr>
        <w:t>Ao identificarem um possível</w:t>
      </w:r>
      <w:r w:rsidRPr="00DB098E">
        <w:rPr>
          <w:b/>
          <w:sz w:val="20"/>
          <w:szCs w:val="20"/>
        </w:rPr>
        <w:t xml:space="preserve"> </w:t>
      </w:r>
      <w:r w:rsidRPr="00DB098E">
        <w:rPr>
          <w:sz w:val="20"/>
          <w:szCs w:val="20"/>
        </w:rPr>
        <w:t xml:space="preserve">doador de órgãos e tecidos, deverão notificar o SC Transplantes </w:t>
      </w:r>
      <w:r w:rsidR="003207C0" w:rsidRPr="00DB098E">
        <w:rPr>
          <w:sz w:val="20"/>
          <w:szCs w:val="20"/>
        </w:rPr>
        <w:t xml:space="preserve">por meio </w:t>
      </w:r>
      <w:r w:rsidRPr="00DB098E">
        <w:rPr>
          <w:sz w:val="20"/>
          <w:szCs w:val="20"/>
        </w:rPr>
        <w:t>do telefone 08006437474 e encaminharem os documentos necessários para o</w:t>
      </w:r>
      <w:r w:rsidR="00A67143" w:rsidRPr="00DB098E">
        <w:rPr>
          <w:sz w:val="20"/>
          <w:szCs w:val="20"/>
        </w:rPr>
        <w:t xml:space="preserve"> email processo@saude.sc.gov.br</w:t>
      </w:r>
      <w:r w:rsidRPr="00DB098E">
        <w:rPr>
          <w:sz w:val="20"/>
          <w:szCs w:val="20"/>
        </w:rPr>
        <w:t>. A equipe SC Transplante acompanhará o prestador até o término do processo.</w:t>
      </w:r>
      <w:r w:rsidR="00C91913">
        <w:rPr>
          <w:sz w:val="20"/>
          <w:szCs w:val="20"/>
        </w:rPr>
        <w:t xml:space="preserve"> </w:t>
      </w:r>
    </w:p>
    <w:p w:rsidR="00F47601" w:rsidRDefault="00B97450">
      <w:pPr>
        <w:pStyle w:val="normal0"/>
        <w:spacing w:line="360" w:lineRule="auto"/>
        <w:rPr>
          <w:b/>
          <w:sz w:val="20"/>
          <w:szCs w:val="20"/>
        </w:rPr>
      </w:pPr>
      <w:bookmarkStart w:id="0" w:name="_fi0qi5yig9f" w:colFirst="0" w:colLast="0"/>
      <w:bookmarkEnd w:id="0"/>
      <w:r>
        <w:rPr>
          <w:b/>
          <w:sz w:val="20"/>
          <w:szCs w:val="20"/>
        </w:rPr>
        <w:t>7.3 DO VALOR</w:t>
      </w:r>
    </w:p>
    <w:p w:rsidR="00F47601" w:rsidRDefault="00B97450">
      <w:pPr>
        <w:pStyle w:val="normal0"/>
        <w:spacing w:after="0" w:line="360" w:lineRule="auto"/>
        <w:rPr>
          <w:sz w:val="20"/>
          <w:szCs w:val="20"/>
        </w:rPr>
      </w:pPr>
      <w:r>
        <w:rPr>
          <w:sz w:val="20"/>
          <w:szCs w:val="20"/>
        </w:rPr>
        <w:t xml:space="preserve">7.3.1. Os valores utilizados para remuneração dos procedimentos do objeto deste </w:t>
      </w:r>
      <w:r w:rsidRPr="00DB098E">
        <w:rPr>
          <w:sz w:val="20"/>
          <w:szCs w:val="20"/>
        </w:rPr>
        <w:t xml:space="preserve">Edital nº </w:t>
      </w:r>
      <w:r w:rsidR="0020115D" w:rsidRPr="00DB098E">
        <w:rPr>
          <w:sz w:val="20"/>
          <w:szCs w:val="20"/>
        </w:rPr>
        <w:t>012</w:t>
      </w:r>
      <w:r w:rsidRPr="00DB098E">
        <w:rPr>
          <w:sz w:val="20"/>
          <w:szCs w:val="20"/>
        </w:rPr>
        <w:t>/2018</w:t>
      </w:r>
      <w:r>
        <w:rPr>
          <w:sz w:val="20"/>
          <w:szCs w:val="20"/>
        </w:rPr>
        <w:t xml:space="preserve"> serão calculados de acordo com os seguintes critérios:</w:t>
      </w:r>
    </w:p>
    <w:p w:rsidR="00F47601" w:rsidRDefault="00B97450">
      <w:pPr>
        <w:pStyle w:val="normal0"/>
        <w:numPr>
          <w:ilvl w:val="0"/>
          <w:numId w:val="7"/>
        </w:numPr>
        <w:pBdr>
          <w:top w:val="nil"/>
          <w:left w:val="nil"/>
          <w:bottom w:val="nil"/>
          <w:right w:val="nil"/>
          <w:between w:val="nil"/>
        </w:pBdr>
        <w:spacing w:after="0" w:line="360" w:lineRule="auto"/>
        <w:contextualSpacing/>
        <w:rPr>
          <w:color w:val="000000"/>
          <w:sz w:val="20"/>
          <w:szCs w:val="20"/>
        </w:rPr>
      </w:pPr>
      <w:r>
        <w:rPr>
          <w:color w:val="000000"/>
          <w:sz w:val="20"/>
          <w:szCs w:val="20"/>
        </w:rPr>
        <w:lastRenderedPageBreak/>
        <w:t xml:space="preserve">Os valores dos procedimentos serão os previstos na Tabela SUS, sendo para estes utilizados os recursos da Média e Alta Complexidade – MAC e complementação com recursos próprios. </w:t>
      </w:r>
    </w:p>
    <w:p w:rsidR="00F47601" w:rsidRDefault="00B97450">
      <w:pPr>
        <w:pStyle w:val="normal0"/>
        <w:numPr>
          <w:ilvl w:val="0"/>
          <w:numId w:val="7"/>
        </w:numPr>
        <w:pBdr>
          <w:top w:val="nil"/>
          <w:left w:val="nil"/>
          <w:bottom w:val="nil"/>
          <w:right w:val="nil"/>
          <w:between w:val="nil"/>
        </w:pBdr>
        <w:spacing w:after="0" w:line="360" w:lineRule="auto"/>
        <w:contextualSpacing/>
        <w:rPr>
          <w:color w:val="000000"/>
          <w:sz w:val="20"/>
          <w:szCs w:val="20"/>
        </w:rPr>
      </w:pPr>
      <w:r>
        <w:rPr>
          <w:color w:val="000000"/>
          <w:sz w:val="20"/>
          <w:szCs w:val="20"/>
        </w:rPr>
        <w:t>Tabela SUS: leia-se procedimentos discriminados na “Tabela de Procedimentos, Medicamentos, Órteses e Próteses e Materiais Especiais (OPM) do Sistema Único de Saúde - SUS”, e se encontra disponível no seguinte endereço eletrônico: http://sigtap.datasus.gov.br/tabela- unificada/</w:t>
      </w:r>
      <w:proofErr w:type="spellStart"/>
      <w:r>
        <w:rPr>
          <w:color w:val="000000"/>
          <w:sz w:val="20"/>
          <w:szCs w:val="20"/>
        </w:rPr>
        <w:t>app</w:t>
      </w:r>
      <w:proofErr w:type="spellEnd"/>
      <w:r>
        <w:rPr>
          <w:color w:val="000000"/>
          <w:sz w:val="20"/>
          <w:szCs w:val="20"/>
        </w:rPr>
        <w:t>/</w:t>
      </w:r>
      <w:proofErr w:type="spellStart"/>
      <w:r>
        <w:rPr>
          <w:color w:val="000000"/>
          <w:sz w:val="20"/>
          <w:szCs w:val="20"/>
        </w:rPr>
        <w:t>sec</w:t>
      </w:r>
      <w:proofErr w:type="spellEnd"/>
      <w:r>
        <w:rPr>
          <w:color w:val="000000"/>
          <w:sz w:val="20"/>
          <w:szCs w:val="20"/>
        </w:rPr>
        <w:t>/inicio.</w:t>
      </w:r>
      <w:proofErr w:type="spellStart"/>
      <w:r>
        <w:rPr>
          <w:color w:val="000000"/>
          <w:sz w:val="20"/>
          <w:szCs w:val="20"/>
        </w:rPr>
        <w:t>jsp</w:t>
      </w:r>
      <w:proofErr w:type="spellEnd"/>
      <w:r>
        <w:rPr>
          <w:color w:val="000000"/>
          <w:sz w:val="20"/>
          <w:szCs w:val="20"/>
        </w:rPr>
        <w:t xml:space="preserve"> Observação: A eventual cobrança de qualquer valor excedente dos usuários ou de seus responsáveis acarretará na imediata rescisão do contrato e sujeição à Declaração de Inidoneidade e responsabilização Civil e Criminal.</w:t>
      </w:r>
    </w:p>
    <w:p w:rsidR="00F47601" w:rsidRDefault="00B97450">
      <w:pPr>
        <w:pStyle w:val="normal0"/>
        <w:spacing w:line="360" w:lineRule="auto"/>
        <w:ind w:hanging="330"/>
        <w:rPr>
          <w:sz w:val="20"/>
          <w:szCs w:val="20"/>
        </w:rPr>
      </w:pPr>
      <w:r>
        <w:rPr>
          <w:sz w:val="20"/>
          <w:szCs w:val="20"/>
        </w:rPr>
        <w:t xml:space="preserve">                                                  </w:t>
      </w:r>
    </w:p>
    <w:p w:rsidR="00F47601" w:rsidRDefault="00B97450">
      <w:pPr>
        <w:pStyle w:val="normal0"/>
        <w:pBdr>
          <w:top w:val="nil"/>
          <w:left w:val="nil"/>
          <w:bottom w:val="nil"/>
          <w:right w:val="nil"/>
          <w:between w:val="nil"/>
        </w:pBdr>
        <w:spacing w:after="0" w:line="360" w:lineRule="auto"/>
        <w:jc w:val="left"/>
        <w:rPr>
          <w:b/>
          <w:color w:val="000000"/>
          <w:sz w:val="20"/>
          <w:szCs w:val="20"/>
        </w:rPr>
      </w:pPr>
      <w:r>
        <w:rPr>
          <w:b/>
          <w:color w:val="000000"/>
          <w:sz w:val="20"/>
          <w:szCs w:val="20"/>
        </w:rPr>
        <w:t xml:space="preserve">8. DAS CONDIÇÕES DE PARTICIPAÇÃO E OBRIGAÇÕES </w:t>
      </w:r>
    </w:p>
    <w:p w:rsidR="00014F10" w:rsidRDefault="00014F10">
      <w:pPr>
        <w:pStyle w:val="normal0"/>
        <w:pBdr>
          <w:top w:val="nil"/>
          <w:left w:val="nil"/>
          <w:bottom w:val="nil"/>
          <w:right w:val="nil"/>
          <w:between w:val="nil"/>
        </w:pBdr>
        <w:spacing w:after="0" w:line="360" w:lineRule="auto"/>
        <w:jc w:val="left"/>
        <w:rPr>
          <w:b/>
          <w:color w:val="000000"/>
          <w:sz w:val="20"/>
          <w:szCs w:val="20"/>
        </w:rPr>
      </w:pPr>
    </w:p>
    <w:p w:rsidR="00F47601" w:rsidRPr="00DB098E" w:rsidRDefault="00B97450">
      <w:pPr>
        <w:pStyle w:val="normal0"/>
        <w:numPr>
          <w:ilvl w:val="1"/>
          <w:numId w:val="3"/>
        </w:numPr>
        <w:pBdr>
          <w:top w:val="nil"/>
          <w:left w:val="nil"/>
          <w:bottom w:val="nil"/>
          <w:right w:val="nil"/>
          <w:between w:val="nil"/>
        </w:pBdr>
        <w:tabs>
          <w:tab w:val="left" w:pos="555"/>
        </w:tabs>
        <w:spacing w:after="51" w:line="360" w:lineRule="auto"/>
        <w:ind w:left="0" w:firstLine="0"/>
        <w:rPr>
          <w:color w:val="000000"/>
          <w:sz w:val="20"/>
          <w:szCs w:val="20"/>
        </w:rPr>
      </w:pPr>
      <w:r w:rsidRPr="00DB098E">
        <w:rPr>
          <w:color w:val="000000"/>
          <w:sz w:val="20"/>
          <w:szCs w:val="20"/>
        </w:rPr>
        <w:t>Apresentar a documentação exigida neste edital;</w:t>
      </w:r>
    </w:p>
    <w:p w:rsidR="00F47601" w:rsidRPr="00DB098E"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sidRPr="00DB098E">
        <w:rPr>
          <w:color w:val="000000"/>
          <w:sz w:val="20"/>
          <w:szCs w:val="20"/>
        </w:rPr>
        <w:t>Somente poderão participar deste Edital de Chamada Pública, os prestadores localizados no município</w:t>
      </w:r>
      <w:r w:rsidRPr="00DB098E">
        <w:rPr>
          <w:sz w:val="20"/>
          <w:szCs w:val="20"/>
        </w:rPr>
        <w:t xml:space="preserve"> de Florianópolis.</w:t>
      </w:r>
      <w:r w:rsidRPr="00DB098E">
        <w:rPr>
          <w:color w:val="000000"/>
          <w:sz w:val="20"/>
          <w:szCs w:val="20"/>
        </w:rPr>
        <w:t xml:space="preserve"> </w:t>
      </w:r>
    </w:p>
    <w:p w:rsidR="009D4D95" w:rsidRPr="00DB098E" w:rsidRDefault="00B97450" w:rsidP="009D4D95">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sidRPr="00DB098E">
        <w:rPr>
          <w:color w:val="000000"/>
          <w:sz w:val="20"/>
          <w:szCs w:val="20"/>
        </w:rPr>
        <w:t xml:space="preserve">O prestador contratado </w:t>
      </w:r>
      <w:r w:rsidRPr="00DB098E">
        <w:rPr>
          <w:sz w:val="20"/>
          <w:szCs w:val="20"/>
        </w:rPr>
        <w:t xml:space="preserve">deverá realizar </w:t>
      </w:r>
      <w:r w:rsidR="009D4D95" w:rsidRPr="00DB098E">
        <w:rPr>
          <w:b/>
          <w:sz w:val="20"/>
          <w:szCs w:val="20"/>
        </w:rPr>
        <w:t>ações e procedimentos relacionados à doação de órgãos e tecidos para transplantes nos pacientes em morte encefálica e/ou coração parado</w:t>
      </w:r>
      <w:r w:rsidR="009D4D95" w:rsidRPr="00DB098E">
        <w:rPr>
          <w:color w:val="000000"/>
          <w:sz w:val="20"/>
          <w:szCs w:val="20"/>
        </w:rPr>
        <w:t>;</w:t>
      </w:r>
    </w:p>
    <w:p w:rsidR="00F47601" w:rsidRPr="00DB098E" w:rsidRDefault="00B97450" w:rsidP="009D4D95">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sidRPr="00DB098E">
        <w:rPr>
          <w:color w:val="000000"/>
          <w:sz w:val="20"/>
          <w:szCs w:val="20"/>
        </w:rPr>
        <w:t>A cobrança de qualquer valor excedente dos pacientes ou de seus responsáveis acarretará na imediata rescisão do contrato e sujeição à Declaração de Inidoneidade e responsabilização Civil e Criminal;</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hipótese de identificação de irregularidade na oferta dos procedimentos, o prestador será notificado.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 pela sua manutenção ou retomada dos serviços, de forma que na hipótese da última citada, essa ocorrerá mediante a elaboração e apresentação de um Plano de Ajuste de Conduta, pelo prestador;</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hipótese da necessidade da elaboração do Plano de Ajuste de Conduta pelo prestador, este Plano deverá ser aprovado pela Comissão de Credenciamento de Serviços de Saúde e/ou Comissão de Avaliação de Qualidade dos Serviços realizados no Sistema Único de Saúde e Gestor Municipal;</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Caberá a Gerência de Controle e Avaliação, </w:t>
      </w:r>
      <w:r>
        <w:rPr>
          <w:sz w:val="20"/>
          <w:szCs w:val="20"/>
        </w:rPr>
        <w:t>à</w:t>
      </w:r>
      <w:r>
        <w:rPr>
          <w:color w:val="000000"/>
          <w:sz w:val="20"/>
          <w:szCs w:val="20"/>
        </w:rPr>
        <w:t xml:space="preserve"> Comissão de Credenciamento de Serviços de Saúde e </w:t>
      </w:r>
      <w:r>
        <w:rPr>
          <w:sz w:val="20"/>
          <w:szCs w:val="20"/>
        </w:rPr>
        <w:t>à</w:t>
      </w:r>
      <w:r>
        <w:rPr>
          <w:color w:val="000000"/>
          <w:sz w:val="20"/>
          <w:szCs w:val="20"/>
        </w:rPr>
        <w:t xml:space="preserve"> Comissão de Avaliação de Qualidade dos Serviços realizados no Sistema Único de Saúde, </w:t>
      </w:r>
      <w:r>
        <w:rPr>
          <w:color w:val="000000"/>
          <w:sz w:val="20"/>
          <w:szCs w:val="20"/>
        </w:rPr>
        <w:lastRenderedPageBreak/>
        <w:t>juntamente das demais áreas técnicas que se considerarem necessárias, realizar o monitoramento e avaliação das ações descritas e pactuadas no Plano de Ajuste de Conduta;</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Os prestadores contratados deverão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Os prestadores contratados deverão manter-se, durante a execução do contrato, em compatibilidade com as obrigações anteriores e com as condições de habilitação exigidas neste instrumento;</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 A produção dos serviços prestados deverá ser registrada e apresentada mensalmente pelo Sistema de Informação </w:t>
      </w:r>
      <w:r>
        <w:rPr>
          <w:sz w:val="20"/>
          <w:szCs w:val="20"/>
        </w:rPr>
        <w:t>Hospitalar</w:t>
      </w:r>
      <w:r>
        <w:rPr>
          <w:color w:val="000000"/>
          <w:sz w:val="20"/>
          <w:szCs w:val="20"/>
        </w:rPr>
        <w:t>, ou outro sistema disponibilizado pelo Ministério da Saúde;</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No caso de a empresa terceirizar seus serviços, a instituição terceirizada deve possuir todas as documentações exigidas pelo gestor neste edital. Os serviços terceirizados não devem ultrapassar 25% dos procedimentos realizados pelo estabelecimento contratado e deverão ser prestados no município de Florianópolis. Toda e qualquer terceirização necessitará da aprovação, por escrito do gestor municipal;</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O prestador contratado deverá estar disponível a prestação do serviço contratado a Secretaria Municipal de Saúde de Florianópolis a partir do momento da assinatura do contrato;</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Todos os prestadores contratados ficarão sujeitos à auditoria do Sistema Único de Saúde durante a vigência do contrato;</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Comunicar à Secretaria Municipal de Saúde toda e qualquer alteração de dados cadastrais para atualização;</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Responsabilizar-se por todos e quaisquer danos e/ou prejuízos a que vier causar a Secretaria de Saúde de Florianópolis ou terceiros, tendo como agente ao prestador contratado, na pessoa de prepostos ou estranhos;</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Apresentar sempre que solicitado pela Secretaria de Saúde, comprovação de cumprimento das obrigações tributárias e sociais legalmente exigidas;</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Aceitar, nos termos do §1º do artigo 65 da Lei 8.666/93 o prestador contratado, os acréscimos ou supressões que se fizerem necessárias na oferta de serviços, em até 25% (vinte e cinco por cento) do valor inicial atualizado do contrato;</w:t>
      </w:r>
    </w:p>
    <w:p w:rsidR="00F47601" w:rsidRDefault="00B97450">
      <w:pPr>
        <w:pStyle w:val="normal0"/>
        <w:numPr>
          <w:ilvl w:val="1"/>
          <w:numId w:val="3"/>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Não poderá haver qualquer obstáculo ou impedimento às vistorias técnicas que serão realizadas pela Comissão de Credenciamento de Serviços de Saúde da Secretaria Municipal de Saúde;</w:t>
      </w:r>
    </w:p>
    <w:p w:rsidR="00F47601" w:rsidRDefault="00F47601">
      <w:pPr>
        <w:pStyle w:val="normal0"/>
      </w:pPr>
    </w:p>
    <w:p w:rsidR="00014F10" w:rsidRDefault="00014F10">
      <w:pPr>
        <w:pStyle w:val="normal0"/>
      </w:pPr>
    </w:p>
    <w:p w:rsidR="00014F10" w:rsidRDefault="00014F10">
      <w:pPr>
        <w:pStyle w:val="normal0"/>
      </w:pPr>
    </w:p>
    <w:p w:rsidR="00F47601" w:rsidRDefault="00014F10">
      <w:pPr>
        <w:pStyle w:val="normal0"/>
        <w:spacing w:line="360" w:lineRule="auto"/>
        <w:rPr>
          <w:b/>
          <w:sz w:val="20"/>
          <w:szCs w:val="20"/>
        </w:rPr>
      </w:pPr>
      <w:r>
        <w:rPr>
          <w:b/>
          <w:sz w:val="20"/>
          <w:szCs w:val="20"/>
        </w:rPr>
        <w:t>9</w:t>
      </w:r>
      <w:r w:rsidR="00B97450">
        <w:rPr>
          <w:b/>
          <w:sz w:val="20"/>
          <w:szCs w:val="20"/>
        </w:rPr>
        <w:t>. NÃO PODERÃO CONTRATAR</w:t>
      </w:r>
    </w:p>
    <w:p w:rsidR="00F47601" w:rsidRDefault="00B97450">
      <w:pPr>
        <w:pStyle w:val="normal0"/>
        <w:spacing w:line="360" w:lineRule="auto"/>
        <w:ind w:firstLine="708"/>
        <w:rPr>
          <w:sz w:val="20"/>
          <w:szCs w:val="20"/>
        </w:rPr>
      </w:pPr>
      <w:r>
        <w:rPr>
          <w:sz w:val="20"/>
          <w:szCs w:val="20"/>
        </w:rPr>
        <w:t xml:space="preserve">a) Aqueles que deixarem de cumprir qualquer item deste Edital; </w:t>
      </w:r>
    </w:p>
    <w:p w:rsidR="00F47601" w:rsidRDefault="00B97450">
      <w:pPr>
        <w:pStyle w:val="normal0"/>
        <w:spacing w:line="360" w:lineRule="auto"/>
        <w:ind w:left="708"/>
        <w:rPr>
          <w:sz w:val="20"/>
          <w:szCs w:val="20"/>
        </w:rPr>
      </w:pPr>
      <w:r>
        <w:rPr>
          <w:sz w:val="20"/>
          <w:szCs w:val="20"/>
        </w:rPr>
        <w:t>b) Prestadores declarados inidôneos por órgão ou entidade da administração pública direta ou indireta, federal, estadual e/ou municipal;</w:t>
      </w:r>
    </w:p>
    <w:p w:rsidR="00F47601" w:rsidRDefault="00B97450">
      <w:pPr>
        <w:pStyle w:val="normal0"/>
        <w:spacing w:line="360" w:lineRule="auto"/>
        <w:ind w:left="708" w:firstLine="45"/>
        <w:rPr>
          <w:sz w:val="20"/>
          <w:szCs w:val="20"/>
        </w:rPr>
      </w:pPr>
      <w:r>
        <w:rPr>
          <w:sz w:val="20"/>
          <w:szCs w:val="20"/>
        </w:rPr>
        <w:t xml:space="preserve">c) Aquele que se encontrar em processo de falência ou recuperação judicial, concordatária, concurso de credores, dissolução e liquidação; </w:t>
      </w:r>
    </w:p>
    <w:p w:rsidR="00F47601" w:rsidRDefault="00B97450">
      <w:pPr>
        <w:pStyle w:val="normal0"/>
        <w:spacing w:line="360" w:lineRule="auto"/>
        <w:ind w:firstLine="708"/>
        <w:rPr>
          <w:sz w:val="20"/>
          <w:szCs w:val="20"/>
        </w:rPr>
      </w:pPr>
      <w:r>
        <w:rPr>
          <w:sz w:val="20"/>
          <w:szCs w:val="20"/>
        </w:rPr>
        <w:t xml:space="preserve">d) É vedada a participação de prestadores em consórcio. </w:t>
      </w:r>
    </w:p>
    <w:p w:rsidR="00F47601" w:rsidRDefault="00F47601">
      <w:pPr>
        <w:pStyle w:val="normal0"/>
        <w:spacing w:line="360" w:lineRule="auto"/>
        <w:rPr>
          <w:b/>
          <w:sz w:val="20"/>
          <w:szCs w:val="20"/>
        </w:rPr>
      </w:pPr>
    </w:p>
    <w:p w:rsidR="00F47601" w:rsidRDefault="00B97450">
      <w:pPr>
        <w:pStyle w:val="normal0"/>
        <w:spacing w:line="360" w:lineRule="auto"/>
        <w:rPr>
          <w:b/>
          <w:sz w:val="20"/>
          <w:szCs w:val="20"/>
        </w:rPr>
      </w:pPr>
      <w:r>
        <w:rPr>
          <w:b/>
          <w:sz w:val="20"/>
          <w:szCs w:val="20"/>
        </w:rPr>
        <w:t>1</w:t>
      </w:r>
      <w:r w:rsidR="00014F10">
        <w:rPr>
          <w:b/>
          <w:sz w:val="20"/>
          <w:szCs w:val="20"/>
        </w:rPr>
        <w:t>0</w:t>
      </w:r>
      <w:r>
        <w:rPr>
          <w:b/>
          <w:sz w:val="20"/>
          <w:szCs w:val="20"/>
        </w:rPr>
        <w:t xml:space="preserve">. DAS VISTORIAS TÉCNICAS, AUDITORIAS E FISCALIZAÇÕES </w:t>
      </w:r>
    </w:p>
    <w:p w:rsidR="00F47601" w:rsidRDefault="00B97450">
      <w:pPr>
        <w:pStyle w:val="normal0"/>
        <w:spacing w:line="360" w:lineRule="auto"/>
        <w:ind w:left="708"/>
        <w:rPr>
          <w:sz w:val="20"/>
          <w:szCs w:val="20"/>
        </w:rPr>
      </w:pPr>
      <w:r>
        <w:rPr>
          <w:sz w:val="20"/>
          <w:szCs w:val="20"/>
        </w:rPr>
        <w:t xml:space="preserve">a) As vistorias técnicas poderão ser realizadas nas instalações de todos os interessados, independente de agendamento prévio, anterior ou posteriormente a assinatura do contrato, a critério da Secretaria Municipal de Saúde e da Comissão de Credenciamento dos Prestadores de Serviços de Saúde de Florianópolis; </w:t>
      </w:r>
    </w:p>
    <w:p w:rsidR="00C14404" w:rsidRPr="00014F10" w:rsidRDefault="00B97450" w:rsidP="00C14404">
      <w:pPr>
        <w:pStyle w:val="normal0"/>
        <w:spacing w:line="360" w:lineRule="auto"/>
        <w:ind w:left="708"/>
        <w:rPr>
          <w:sz w:val="20"/>
          <w:szCs w:val="20"/>
        </w:rPr>
      </w:pPr>
      <w:r>
        <w:rPr>
          <w:sz w:val="20"/>
          <w:szCs w:val="20"/>
        </w:rPr>
        <w:t xml:space="preserve">b) Todo o prestador contratado ficará sujeito à auditoria da SMS durante a vigência do contrato </w:t>
      </w:r>
      <w:r w:rsidRPr="00014F10">
        <w:rPr>
          <w:sz w:val="20"/>
          <w:szCs w:val="20"/>
        </w:rPr>
        <w:t>ou até quando a legislação vigente possibilitar tal ação, realizadas por auditores.</w:t>
      </w:r>
    </w:p>
    <w:p w:rsidR="00C14404" w:rsidRPr="00014F10" w:rsidRDefault="00C14404" w:rsidP="00C14404">
      <w:pPr>
        <w:pStyle w:val="normal0"/>
        <w:spacing w:line="360" w:lineRule="auto"/>
        <w:ind w:left="708"/>
        <w:rPr>
          <w:sz w:val="20"/>
          <w:szCs w:val="20"/>
        </w:rPr>
      </w:pPr>
      <w:r w:rsidRPr="00014F10">
        <w:rPr>
          <w:sz w:val="20"/>
          <w:szCs w:val="20"/>
        </w:rPr>
        <w:t>c) Poderá haver auditoria técnica relativa aos procedimentos, realizada pela SC Transplantes/Secretaria de Estado da Saúde, previamente autorizada pela SMS;</w:t>
      </w:r>
    </w:p>
    <w:p w:rsidR="00F47601" w:rsidRDefault="00B97450">
      <w:pPr>
        <w:pStyle w:val="normal0"/>
        <w:spacing w:line="360" w:lineRule="auto"/>
        <w:ind w:firstLine="708"/>
        <w:rPr>
          <w:sz w:val="20"/>
          <w:szCs w:val="20"/>
        </w:rPr>
      </w:pPr>
      <w:r w:rsidRPr="00014F10">
        <w:rPr>
          <w:sz w:val="20"/>
          <w:szCs w:val="20"/>
        </w:rPr>
        <w:t>c) Todo prestador auditado pela Secretaria Municipal deverá:</w:t>
      </w:r>
      <w:r>
        <w:rPr>
          <w:sz w:val="20"/>
          <w:szCs w:val="20"/>
        </w:rPr>
        <w:t xml:space="preserve"> </w:t>
      </w:r>
    </w:p>
    <w:p w:rsidR="00F47601" w:rsidRDefault="00B97450">
      <w:pPr>
        <w:pStyle w:val="normal0"/>
        <w:numPr>
          <w:ilvl w:val="0"/>
          <w:numId w:val="4"/>
        </w:numPr>
        <w:pBdr>
          <w:top w:val="nil"/>
          <w:left w:val="nil"/>
          <w:bottom w:val="nil"/>
          <w:right w:val="nil"/>
          <w:between w:val="nil"/>
        </w:pBdr>
        <w:spacing w:after="0" w:line="360" w:lineRule="auto"/>
        <w:ind w:hanging="350"/>
        <w:contextualSpacing/>
        <w:rPr>
          <w:color w:val="000000"/>
          <w:sz w:val="20"/>
          <w:szCs w:val="20"/>
        </w:rPr>
      </w:pPr>
      <w:r>
        <w:rPr>
          <w:color w:val="000000"/>
          <w:sz w:val="20"/>
          <w:szCs w:val="20"/>
        </w:rPr>
        <w:t xml:space="preserve">Disponibilizar local </w:t>
      </w:r>
      <w:bookmarkStart w:id="1" w:name="_GoBack"/>
      <w:bookmarkEnd w:id="1"/>
      <w:r>
        <w:rPr>
          <w:color w:val="000000"/>
          <w:sz w:val="20"/>
          <w:szCs w:val="20"/>
        </w:rPr>
        <w:t>para os auditores;</w:t>
      </w:r>
    </w:p>
    <w:p w:rsidR="00F47601" w:rsidRDefault="00B97450">
      <w:pPr>
        <w:pStyle w:val="normal0"/>
        <w:numPr>
          <w:ilvl w:val="0"/>
          <w:numId w:val="4"/>
        </w:numPr>
        <w:pBdr>
          <w:top w:val="nil"/>
          <w:left w:val="nil"/>
          <w:bottom w:val="nil"/>
          <w:right w:val="nil"/>
          <w:between w:val="nil"/>
        </w:pBdr>
        <w:spacing w:after="0" w:line="360" w:lineRule="auto"/>
        <w:ind w:hanging="350"/>
        <w:contextualSpacing/>
        <w:rPr>
          <w:color w:val="000000"/>
          <w:sz w:val="20"/>
          <w:szCs w:val="20"/>
        </w:rPr>
      </w:pPr>
      <w:r>
        <w:rPr>
          <w:color w:val="000000"/>
          <w:sz w:val="20"/>
          <w:szCs w:val="20"/>
        </w:rPr>
        <w:t xml:space="preserve"> Responder relatório no tempo solicitado pela auditoria; </w:t>
      </w:r>
    </w:p>
    <w:p w:rsidR="00F47601" w:rsidRDefault="00B97450">
      <w:pPr>
        <w:pStyle w:val="normal0"/>
        <w:numPr>
          <w:ilvl w:val="0"/>
          <w:numId w:val="4"/>
        </w:numPr>
        <w:pBdr>
          <w:top w:val="nil"/>
          <w:left w:val="nil"/>
          <w:bottom w:val="nil"/>
          <w:right w:val="nil"/>
          <w:between w:val="nil"/>
        </w:pBdr>
        <w:tabs>
          <w:tab w:val="left" w:pos="1134"/>
        </w:tabs>
        <w:spacing w:line="360" w:lineRule="auto"/>
        <w:ind w:hanging="350"/>
        <w:contextualSpacing/>
        <w:rPr>
          <w:color w:val="000000"/>
          <w:sz w:val="20"/>
          <w:szCs w:val="20"/>
        </w:rPr>
      </w:pPr>
      <w:r>
        <w:rPr>
          <w:color w:val="000000"/>
          <w:sz w:val="20"/>
          <w:szCs w:val="20"/>
        </w:rPr>
        <w:t xml:space="preserve">Disponibilizar documentação solicitada pela auditoria. </w:t>
      </w:r>
    </w:p>
    <w:p w:rsidR="00C14404" w:rsidRDefault="00C14404" w:rsidP="00C14404">
      <w:pPr>
        <w:pStyle w:val="normal0"/>
        <w:pBdr>
          <w:top w:val="nil"/>
          <w:left w:val="nil"/>
          <w:bottom w:val="nil"/>
          <w:right w:val="nil"/>
          <w:between w:val="nil"/>
        </w:pBdr>
        <w:tabs>
          <w:tab w:val="left" w:pos="1134"/>
        </w:tabs>
        <w:spacing w:line="360" w:lineRule="auto"/>
        <w:ind w:left="1485"/>
        <w:contextualSpacing/>
        <w:rPr>
          <w:color w:val="000000"/>
          <w:sz w:val="20"/>
          <w:szCs w:val="20"/>
        </w:rPr>
      </w:pPr>
    </w:p>
    <w:p w:rsidR="00F47601" w:rsidRDefault="00B97450">
      <w:pPr>
        <w:pStyle w:val="normal0"/>
        <w:spacing w:line="360" w:lineRule="auto"/>
        <w:rPr>
          <w:b/>
          <w:sz w:val="20"/>
          <w:szCs w:val="20"/>
        </w:rPr>
      </w:pPr>
      <w:r>
        <w:rPr>
          <w:b/>
          <w:sz w:val="20"/>
          <w:szCs w:val="20"/>
        </w:rPr>
        <w:t>1</w:t>
      </w:r>
      <w:r w:rsidR="00014F10">
        <w:rPr>
          <w:b/>
          <w:sz w:val="20"/>
          <w:szCs w:val="20"/>
        </w:rPr>
        <w:t>1</w:t>
      </w:r>
      <w:r>
        <w:rPr>
          <w:b/>
          <w:sz w:val="20"/>
          <w:szCs w:val="20"/>
        </w:rPr>
        <w:t>. DA SELEÇÃO</w:t>
      </w:r>
    </w:p>
    <w:p w:rsidR="00F47601" w:rsidRPr="00014F10" w:rsidRDefault="00B97450">
      <w:pPr>
        <w:pStyle w:val="normal0"/>
        <w:spacing w:line="360" w:lineRule="auto"/>
        <w:rPr>
          <w:sz w:val="20"/>
          <w:szCs w:val="20"/>
        </w:rPr>
      </w:pPr>
      <w:r>
        <w:rPr>
          <w:sz w:val="20"/>
          <w:szCs w:val="20"/>
        </w:rPr>
        <w:t xml:space="preserve">Serão selecionados os prestadores que atenderem a todas as exigências do presente edital e obtiverem </w:t>
      </w:r>
      <w:r w:rsidRPr="00014F10">
        <w:rPr>
          <w:sz w:val="20"/>
          <w:szCs w:val="20"/>
        </w:rPr>
        <w:t xml:space="preserve">declaração de não objeção à assinatura do contrato. </w:t>
      </w:r>
    </w:p>
    <w:p w:rsidR="00F47601" w:rsidRPr="00014F10" w:rsidRDefault="00B97450">
      <w:pPr>
        <w:pStyle w:val="normal0"/>
        <w:spacing w:line="360" w:lineRule="auto"/>
        <w:rPr>
          <w:b/>
          <w:sz w:val="20"/>
          <w:szCs w:val="20"/>
        </w:rPr>
      </w:pPr>
      <w:r w:rsidRPr="00014F10">
        <w:rPr>
          <w:b/>
          <w:sz w:val="20"/>
          <w:szCs w:val="20"/>
        </w:rPr>
        <w:t>1</w:t>
      </w:r>
      <w:r w:rsidR="00014F10">
        <w:rPr>
          <w:b/>
          <w:sz w:val="20"/>
          <w:szCs w:val="20"/>
        </w:rPr>
        <w:t>2</w:t>
      </w:r>
      <w:r w:rsidRPr="00014F10">
        <w:rPr>
          <w:b/>
          <w:sz w:val="20"/>
          <w:szCs w:val="20"/>
        </w:rPr>
        <w:t xml:space="preserve">. DO CONTRATO E TETO FINANCEIRO </w:t>
      </w:r>
    </w:p>
    <w:p w:rsidR="00DF0D8A" w:rsidRPr="00014F10" w:rsidRDefault="00B97450">
      <w:pPr>
        <w:pStyle w:val="normal0"/>
        <w:spacing w:line="360" w:lineRule="auto"/>
        <w:ind w:left="284" w:hanging="284"/>
        <w:rPr>
          <w:sz w:val="20"/>
          <w:szCs w:val="20"/>
        </w:rPr>
      </w:pPr>
      <w:r w:rsidRPr="00014F10">
        <w:rPr>
          <w:sz w:val="20"/>
          <w:szCs w:val="20"/>
        </w:rPr>
        <w:t>a) Os prestadores selecionados serão chamados para assinatura do contrato, cuja Minuta consta no Anexo VII deste Edital, conforme necessidade e conveniência da Secretaria Municipal de Saúde</w:t>
      </w:r>
      <w:r w:rsidR="00A67143" w:rsidRPr="00014F10">
        <w:rPr>
          <w:sz w:val="20"/>
          <w:szCs w:val="20"/>
        </w:rPr>
        <w:t>,</w:t>
      </w:r>
      <w:r w:rsidR="00F34A84" w:rsidRPr="00014F10">
        <w:rPr>
          <w:sz w:val="20"/>
          <w:szCs w:val="20"/>
        </w:rPr>
        <w:t xml:space="preserve"> </w:t>
      </w:r>
      <w:r w:rsidRPr="00014F10">
        <w:rPr>
          <w:sz w:val="20"/>
          <w:szCs w:val="20"/>
        </w:rPr>
        <w:t>momento em que tomarão conhecimento do seu teto financeiro.</w:t>
      </w:r>
    </w:p>
    <w:p w:rsidR="00DF0D8A" w:rsidRPr="00014F10" w:rsidRDefault="00DF0D8A">
      <w:pPr>
        <w:pStyle w:val="normal0"/>
        <w:spacing w:line="360" w:lineRule="auto"/>
        <w:ind w:left="284" w:hanging="284"/>
        <w:rPr>
          <w:sz w:val="20"/>
          <w:szCs w:val="20"/>
        </w:rPr>
      </w:pPr>
      <w:r w:rsidRPr="00014F10">
        <w:rPr>
          <w:sz w:val="20"/>
          <w:szCs w:val="20"/>
        </w:rPr>
        <w:t xml:space="preserve">b) Os repasses dos recursos financeiros destinados a remuneração da produção do objeto deste edital (Ações e Procedimentos Relacionados à Doação de Órgãos e Tecidos para Transplante) são extrateto, </w:t>
      </w:r>
      <w:r w:rsidRPr="00014F10">
        <w:rPr>
          <w:sz w:val="20"/>
          <w:szCs w:val="20"/>
        </w:rPr>
        <w:lastRenderedPageBreak/>
        <w:t>pelo Fundo de Ações Estratégicas e Compensação (FAEC), podendo dessa forma ultrapassar o teto financeiro do estabelecimento.</w:t>
      </w:r>
    </w:p>
    <w:p w:rsidR="00F47601" w:rsidRDefault="00DF0D8A" w:rsidP="00DF0D8A">
      <w:pPr>
        <w:pStyle w:val="normal0"/>
        <w:spacing w:line="360" w:lineRule="auto"/>
        <w:rPr>
          <w:sz w:val="20"/>
          <w:szCs w:val="20"/>
        </w:rPr>
      </w:pPr>
      <w:r w:rsidRPr="00014F10">
        <w:rPr>
          <w:sz w:val="20"/>
          <w:szCs w:val="20"/>
        </w:rPr>
        <w:t>c</w:t>
      </w:r>
      <w:r w:rsidR="00B97450" w:rsidRPr="00014F10">
        <w:rPr>
          <w:sz w:val="20"/>
          <w:szCs w:val="20"/>
        </w:rPr>
        <w:t>) No momento da assinatura do contrato, caso não haja aceitação do prestador selecionado, deverá ser assinado Termo de Desistência.</w:t>
      </w:r>
      <w:r w:rsidR="00B97450">
        <w:rPr>
          <w:sz w:val="20"/>
          <w:szCs w:val="20"/>
        </w:rPr>
        <w:t xml:space="preserve"> </w:t>
      </w:r>
    </w:p>
    <w:p w:rsidR="00F47601" w:rsidRDefault="00DF0D8A">
      <w:pPr>
        <w:pStyle w:val="normal0"/>
        <w:spacing w:line="360" w:lineRule="auto"/>
        <w:ind w:left="284" w:hanging="284"/>
        <w:rPr>
          <w:sz w:val="20"/>
          <w:szCs w:val="20"/>
        </w:rPr>
      </w:pPr>
      <w:r>
        <w:rPr>
          <w:sz w:val="20"/>
          <w:szCs w:val="20"/>
        </w:rPr>
        <w:t>d</w:t>
      </w:r>
      <w:r w:rsidR="00B97450">
        <w:rPr>
          <w:sz w:val="20"/>
          <w:szCs w:val="20"/>
        </w:rPr>
        <w:t>) Em caso de desistência de algum prestador selecionado, o seu teto financeiro será redistribuído entre os demais interessados aptos a contratar.</w:t>
      </w:r>
    </w:p>
    <w:p w:rsidR="00F47601" w:rsidRDefault="00B97450">
      <w:pPr>
        <w:pStyle w:val="normal0"/>
        <w:spacing w:line="360" w:lineRule="auto"/>
        <w:rPr>
          <w:sz w:val="20"/>
          <w:szCs w:val="20"/>
        </w:rPr>
      </w:pPr>
      <w:r>
        <w:rPr>
          <w:sz w:val="20"/>
          <w:szCs w:val="20"/>
        </w:rPr>
        <w:t xml:space="preserve"> d) A assinatura do contrato e a distribuição do teto financeiro ficarão sob a responsabilidade da Secretaria Municipal de Saúde. </w:t>
      </w:r>
    </w:p>
    <w:p w:rsidR="00F47601" w:rsidRPr="0035099A" w:rsidRDefault="00B97450">
      <w:pPr>
        <w:pStyle w:val="normal0"/>
        <w:spacing w:line="360" w:lineRule="auto"/>
        <w:rPr>
          <w:b/>
          <w:sz w:val="20"/>
          <w:szCs w:val="20"/>
        </w:rPr>
      </w:pPr>
      <w:r>
        <w:rPr>
          <w:b/>
          <w:sz w:val="20"/>
          <w:szCs w:val="20"/>
        </w:rPr>
        <w:t>1</w:t>
      </w:r>
      <w:r w:rsidR="00014F10">
        <w:rPr>
          <w:b/>
          <w:sz w:val="20"/>
          <w:szCs w:val="20"/>
        </w:rPr>
        <w:t>3</w:t>
      </w:r>
      <w:r>
        <w:rPr>
          <w:b/>
          <w:sz w:val="20"/>
          <w:szCs w:val="20"/>
        </w:rPr>
        <w:t xml:space="preserve">. DA </w:t>
      </w:r>
      <w:r w:rsidRPr="0035099A">
        <w:rPr>
          <w:b/>
          <w:sz w:val="20"/>
          <w:szCs w:val="20"/>
        </w:rPr>
        <w:t>APRESENTAÇÃO DAS CONTAS E DO PAGAMENTO</w:t>
      </w:r>
    </w:p>
    <w:p w:rsidR="00F47601" w:rsidRDefault="00014F10">
      <w:pPr>
        <w:pStyle w:val="normal0"/>
        <w:tabs>
          <w:tab w:val="left" w:pos="426"/>
        </w:tabs>
        <w:spacing w:line="360" w:lineRule="auto"/>
        <w:ind w:left="426" w:hanging="426"/>
        <w:rPr>
          <w:sz w:val="20"/>
          <w:szCs w:val="20"/>
        </w:rPr>
      </w:pPr>
      <w:r>
        <w:rPr>
          <w:sz w:val="20"/>
          <w:szCs w:val="20"/>
        </w:rPr>
        <w:t>13</w:t>
      </w:r>
      <w:r w:rsidR="00B97450" w:rsidRPr="0035099A">
        <w:rPr>
          <w:sz w:val="20"/>
          <w:szCs w:val="20"/>
        </w:rPr>
        <w:t>.1 O(s) prestador (</w:t>
      </w:r>
      <w:proofErr w:type="spellStart"/>
      <w:proofErr w:type="gramStart"/>
      <w:r w:rsidR="00B97450" w:rsidRPr="0035099A">
        <w:rPr>
          <w:sz w:val="20"/>
          <w:szCs w:val="20"/>
        </w:rPr>
        <w:t>es</w:t>
      </w:r>
      <w:proofErr w:type="spellEnd"/>
      <w:proofErr w:type="gramEnd"/>
      <w:r w:rsidR="00B97450" w:rsidRPr="0035099A">
        <w:rPr>
          <w:sz w:val="20"/>
          <w:szCs w:val="20"/>
        </w:rPr>
        <w:t>) contratado(s) deverá(</w:t>
      </w:r>
      <w:proofErr w:type="spellStart"/>
      <w:r w:rsidR="00B97450" w:rsidRPr="0035099A">
        <w:rPr>
          <w:sz w:val="20"/>
          <w:szCs w:val="20"/>
        </w:rPr>
        <w:t>ão</w:t>
      </w:r>
      <w:proofErr w:type="spellEnd"/>
      <w:r w:rsidR="00B97450" w:rsidRPr="0035099A">
        <w:rPr>
          <w:sz w:val="20"/>
          <w:szCs w:val="20"/>
        </w:rPr>
        <w:t xml:space="preserve">) utilizar o  Sistema de Informações Hospitalares (SIH) </w:t>
      </w:r>
      <w:r w:rsidR="0057231F" w:rsidRPr="0035099A">
        <w:rPr>
          <w:sz w:val="20"/>
          <w:szCs w:val="20"/>
        </w:rPr>
        <w:t xml:space="preserve">e </w:t>
      </w:r>
      <w:r w:rsidR="00AA45BF" w:rsidRPr="0035099A">
        <w:rPr>
          <w:sz w:val="20"/>
          <w:szCs w:val="20"/>
        </w:rPr>
        <w:t>Sistema de Informações Ambulatoriais (SIA)</w:t>
      </w:r>
      <w:r w:rsidR="0057231F" w:rsidRPr="0035099A">
        <w:rPr>
          <w:sz w:val="20"/>
          <w:szCs w:val="20"/>
        </w:rPr>
        <w:t xml:space="preserve"> (BPAI</w:t>
      </w:r>
      <w:r w:rsidR="0035099A">
        <w:rPr>
          <w:sz w:val="20"/>
          <w:szCs w:val="20"/>
        </w:rPr>
        <w:t>/</w:t>
      </w:r>
      <w:r w:rsidR="00AA45BF" w:rsidRPr="0035099A">
        <w:rPr>
          <w:sz w:val="20"/>
          <w:szCs w:val="20"/>
        </w:rPr>
        <w:t>APAC nos casos de doadores de tecido com coração parado</w:t>
      </w:r>
      <w:r w:rsidR="0035099A" w:rsidRPr="0035099A">
        <w:rPr>
          <w:sz w:val="20"/>
          <w:szCs w:val="20"/>
        </w:rPr>
        <w:t>)</w:t>
      </w:r>
      <w:r w:rsidR="0057231F" w:rsidRPr="0035099A">
        <w:rPr>
          <w:sz w:val="20"/>
          <w:szCs w:val="20"/>
        </w:rPr>
        <w:t xml:space="preserve">  </w:t>
      </w:r>
      <w:r w:rsidR="00B97450" w:rsidRPr="0035099A">
        <w:rPr>
          <w:sz w:val="20"/>
          <w:szCs w:val="20"/>
        </w:rPr>
        <w:t>do Sistema</w:t>
      </w:r>
      <w:r w:rsidR="00B97450">
        <w:rPr>
          <w:sz w:val="20"/>
          <w:szCs w:val="20"/>
        </w:rPr>
        <w:t xml:space="preserve">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35099A" w:rsidRPr="00712723" w:rsidRDefault="00B97450" w:rsidP="0035099A">
      <w:pPr>
        <w:spacing w:line="360" w:lineRule="auto"/>
        <w:rPr>
          <w:rFonts w:asciiTheme="majorHAnsi" w:hAnsiTheme="majorHAnsi"/>
          <w:sz w:val="20"/>
          <w:szCs w:val="20"/>
        </w:rPr>
      </w:pPr>
      <w:r>
        <w:rPr>
          <w:color w:val="000000"/>
          <w:sz w:val="20"/>
          <w:szCs w:val="20"/>
        </w:rPr>
        <w:t>1</w:t>
      </w:r>
      <w:r w:rsidR="00014F10">
        <w:rPr>
          <w:sz w:val="20"/>
          <w:szCs w:val="20"/>
        </w:rPr>
        <w:t>3</w:t>
      </w:r>
      <w:r>
        <w:rPr>
          <w:color w:val="000000"/>
          <w:sz w:val="20"/>
          <w:szCs w:val="20"/>
        </w:rPr>
        <w:t xml:space="preserve">.2 – </w:t>
      </w:r>
      <w:r w:rsidR="0035099A" w:rsidRPr="00712723">
        <w:rPr>
          <w:rFonts w:asciiTheme="majorHAnsi" w:hAnsiTheme="majorHAnsi"/>
          <w:sz w:val="20"/>
          <w:szCs w:val="20"/>
        </w:rPr>
        <w:t>Os arquivos da produção mensal deverão ser entregues de acordo com as seguintes orientações:</w:t>
      </w:r>
    </w:p>
    <w:p w:rsidR="00C104D7" w:rsidRDefault="00C104D7" w:rsidP="00C104D7">
      <w:pPr>
        <w:pStyle w:val="Normal1"/>
        <w:spacing w:line="360" w:lineRule="auto"/>
        <w:ind w:left="567"/>
        <w:jc w:val="both"/>
        <w:rPr>
          <w:rFonts w:asciiTheme="majorHAnsi" w:hAnsiTheme="majorHAnsi"/>
          <w:sz w:val="20"/>
          <w:szCs w:val="20"/>
        </w:rPr>
      </w:pPr>
      <w:r w:rsidRPr="006F624E">
        <w:rPr>
          <w:rFonts w:asciiTheme="majorHAnsi" w:hAnsiTheme="majorHAnsi"/>
          <w:sz w:val="20"/>
          <w:szCs w:val="20"/>
        </w:rPr>
        <w:t>a) os arquivos provenientes do SIA deverão ser encaminhados por e-mail para o Setor de Processamento (</w:t>
      </w:r>
      <w:hyperlink r:id="rId15">
        <w:r w:rsidRPr="006F624E">
          <w:rPr>
            <w:rFonts w:asciiTheme="majorHAnsi" w:hAnsiTheme="majorHAnsi"/>
            <w:color w:val="0000FF"/>
            <w:sz w:val="20"/>
            <w:szCs w:val="20"/>
            <w:u w:val="single"/>
          </w:rPr>
          <w:t>processamento.sms.fpolis@gmail.com</w:t>
        </w:r>
      </w:hyperlink>
      <w:r w:rsidRPr="006F624E">
        <w:rPr>
          <w:rFonts w:asciiTheme="majorHAnsi" w:hAnsiTheme="majorHAnsi"/>
          <w:sz w:val="20"/>
          <w:szCs w:val="20"/>
        </w:rPr>
        <w:t xml:space="preserve">); </w:t>
      </w:r>
    </w:p>
    <w:p w:rsidR="00C104D7" w:rsidRDefault="00C104D7" w:rsidP="00C104D7">
      <w:pPr>
        <w:pStyle w:val="Normal1"/>
        <w:spacing w:line="360" w:lineRule="auto"/>
        <w:ind w:left="567"/>
        <w:jc w:val="both"/>
        <w:rPr>
          <w:rFonts w:asciiTheme="majorHAnsi" w:hAnsiTheme="majorHAnsi"/>
          <w:sz w:val="20"/>
          <w:szCs w:val="20"/>
        </w:rPr>
      </w:pPr>
      <w:r w:rsidRPr="006F624E">
        <w:rPr>
          <w:rFonts w:asciiTheme="majorHAnsi" w:hAnsiTheme="majorHAnsi"/>
          <w:sz w:val="20"/>
          <w:szCs w:val="20"/>
        </w:rPr>
        <w:t xml:space="preserve"> b) o Relatório Financeiro deverá conter as seguintes informações: </w:t>
      </w:r>
      <w:r>
        <w:rPr>
          <w:rFonts w:asciiTheme="majorHAnsi" w:hAnsiTheme="majorHAnsi"/>
          <w:sz w:val="20"/>
          <w:szCs w:val="20"/>
        </w:rPr>
        <w:t xml:space="preserve">AIH, </w:t>
      </w:r>
      <w:r w:rsidRPr="006F624E">
        <w:rPr>
          <w:rFonts w:asciiTheme="majorHAnsi" w:hAnsiTheme="majorHAnsi"/>
          <w:sz w:val="20"/>
          <w:szCs w:val="20"/>
        </w:rPr>
        <w:t>código do procedimento</w:t>
      </w:r>
      <w:r>
        <w:rPr>
          <w:rFonts w:asciiTheme="majorHAnsi" w:hAnsiTheme="majorHAnsi"/>
          <w:sz w:val="20"/>
          <w:szCs w:val="20"/>
        </w:rPr>
        <w:t xml:space="preserve"> solicitado</w:t>
      </w:r>
      <w:r w:rsidRPr="006F624E">
        <w:rPr>
          <w:rFonts w:asciiTheme="majorHAnsi" w:hAnsiTheme="majorHAnsi"/>
          <w:sz w:val="20"/>
          <w:szCs w:val="20"/>
        </w:rPr>
        <w:t xml:space="preserve">, </w:t>
      </w:r>
      <w:r>
        <w:rPr>
          <w:rFonts w:asciiTheme="majorHAnsi" w:hAnsiTheme="majorHAnsi"/>
          <w:sz w:val="20"/>
          <w:szCs w:val="20"/>
        </w:rPr>
        <w:t>p</w:t>
      </w:r>
      <w:r w:rsidRPr="006F624E">
        <w:rPr>
          <w:rFonts w:asciiTheme="majorHAnsi" w:hAnsiTheme="majorHAnsi"/>
          <w:sz w:val="20"/>
          <w:szCs w:val="20"/>
        </w:rPr>
        <w:t>rocedimento</w:t>
      </w:r>
      <w:r>
        <w:rPr>
          <w:rFonts w:asciiTheme="majorHAnsi" w:hAnsiTheme="majorHAnsi"/>
          <w:sz w:val="20"/>
          <w:szCs w:val="20"/>
        </w:rPr>
        <w:t xml:space="preserve"> solicitado</w:t>
      </w:r>
      <w:r w:rsidRPr="006F624E">
        <w:rPr>
          <w:rFonts w:asciiTheme="majorHAnsi" w:hAnsiTheme="majorHAnsi"/>
          <w:sz w:val="20"/>
          <w:szCs w:val="20"/>
        </w:rPr>
        <w:t>,</w:t>
      </w:r>
      <w:r>
        <w:rPr>
          <w:rFonts w:asciiTheme="majorHAnsi" w:hAnsiTheme="majorHAnsi"/>
          <w:sz w:val="20"/>
          <w:szCs w:val="20"/>
        </w:rPr>
        <w:t xml:space="preserve"> nome do paciente e o valor da AIH</w:t>
      </w:r>
      <w:r w:rsidRPr="006F624E">
        <w:rPr>
          <w:rFonts w:asciiTheme="majorHAnsi" w:hAnsiTheme="majorHAnsi"/>
          <w:sz w:val="20"/>
          <w:szCs w:val="20"/>
        </w:rPr>
        <w:t>;</w:t>
      </w:r>
    </w:p>
    <w:p w:rsidR="00C104D7" w:rsidRDefault="00C104D7" w:rsidP="00C104D7">
      <w:pPr>
        <w:pStyle w:val="Normal1"/>
        <w:spacing w:line="360" w:lineRule="auto"/>
        <w:ind w:left="567"/>
        <w:jc w:val="both"/>
        <w:rPr>
          <w:rFonts w:asciiTheme="majorHAnsi" w:hAnsiTheme="majorHAnsi"/>
          <w:sz w:val="20"/>
          <w:szCs w:val="20"/>
        </w:rPr>
      </w:pPr>
      <w:r>
        <w:rPr>
          <w:rFonts w:asciiTheme="majorHAnsi" w:hAnsiTheme="majorHAnsi"/>
          <w:sz w:val="20"/>
          <w:szCs w:val="20"/>
        </w:rPr>
        <w:t>c</w:t>
      </w:r>
      <w:r w:rsidRPr="006F624E">
        <w:rPr>
          <w:rFonts w:asciiTheme="majorHAnsi" w:hAnsiTheme="majorHAnsi"/>
          <w:sz w:val="20"/>
          <w:szCs w:val="20"/>
        </w:rPr>
        <w:t xml:space="preserve">) O modelo do Relatório Financeiro </w:t>
      </w:r>
      <w:r>
        <w:rPr>
          <w:rFonts w:asciiTheme="majorHAnsi" w:hAnsiTheme="majorHAnsi"/>
          <w:sz w:val="20"/>
          <w:szCs w:val="20"/>
        </w:rPr>
        <w:t>está disponível no Anexo</w:t>
      </w:r>
      <w:r w:rsidRPr="006F624E">
        <w:rPr>
          <w:rFonts w:asciiTheme="majorHAnsi" w:hAnsiTheme="majorHAnsi"/>
          <w:sz w:val="20"/>
          <w:szCs w:val="20"/>
        </w:rPr>
        <w:t xml:space="preserve"> </w:t>
      </w:r>
      <w:r>
        <w:rPr>
          <w:rFonts w:asciiTheme="majorHAnsi" w:hAnsiTheme="majorHAnsi"/>
          <w:sz w:val="20"/>
          <w:szCs w:val="20"/>
        </w:rPr>
        <w:t>XI do Edital de Chamada Pública nº 012/2018. Esse poderá ser modificado, a qualquer tempo, pela Gerência de Controle e Avaliação da Secretaria Municipal de Saúde de Florianópolis, mediante aviso prévio;</w:t>
      </w:r>
    </w:p>
    <w:p w:rsidR="00C104D7" w:rsidRPr="006F624E" w:rsidRDefault="00C104D7" w:rsidP="00C104D7">
      <w:pPr>
        <w:pStyle w:val="Normal1"/>
        <w:spacing w:line="360" w:lineRule="auto"/>
        <w:ind w:left="567"/>
        <w:jc w:val="both"/>
        <w:rPr>
          <w:rFonts w:asciiTheme="majorHAnsi" w:hAnsiTheme="majorHAnsi"/>
          <w:sz w:val="20"/>
          <w:szCs w:val="20"/>
        </w:rPr>
      </w:pPr>
      <w:r>
        <w:rPr>
          <w:rFonts w:asciiTheme="majorHAnsi" w:hAnsiTheme="majorHAnsi"/>
          <w:sz w:val="20"/>
          <w:szCs w:val="20"/>
        </w:rPr>
        <w:t>d) O</w:t>
      </w:r>
      <w:r w:rsidRPr="006F624E">
        <w:rPr>
          <w:rFonts w:asciiTheme="majorHAnsi" w:hAnsiTheme="majorHAnsi"/>
          <w:sz w:val="20"/>
          <w:szCs w:val="20"/>
        </w:rPr>
        <w:t xml:space="preserve"> Relatório Financeiro</w:t>
      </w:r>
      <w:r>
        <w:rPr>
          <w:rFonts w:asciiTheme="majorHAnsi" w:hAnsiTheme="majorHAnsi"/>
          <w:sz w:val="20"/>
          <w:szCs w:val="20"/>
        </w:rPr>
        <w:t xml:space="preserve"> </w:t>
      </w:r>
      <w:r w:rsidRPr="006F624E">
        <w:rPr>
          <w:rFonts w:asciiTheme="majorHAnsi" w:hAnsiTheme="majorHAnsi"/>
          <w:sz w:val="20"/>
          <w:szCs w:val="20"/>
        </w:rPr>
        <w:t>dever</w:t>
      </w:r>
      <w:r>
        <w:rPr>
          <w:rFonts w:asciiTheme="majorHAnsi" w:hAnsiTheme="majorHAnsi"/>
          <w:sz w:val="20"/>
          <w:szCs w:val="20"/>
        </w:rPr>
        <w:t>á</w:t>
      </w:r>
      <w:r w:rsidRPr="006F624E">
        <w:rPr>
          <w:rFonts w:asciiTheme="majorHAnsi" w:hAnsiTheme="majorHAnsi"/>
          <w:sz w:val="20"/>
          <w:szCs w:val="20"/>
        </w:rPr>
        <w:t xml:space="preserve"> ser entregue à Gerência de Controle e Avaliação da Secretaria Municipal de Saúde, por meio eletrônico (</w:t>
      </w:r>
      <w:hyperlink r:id="rId16" w:history="1">
        <w:r w:rsidRPr="006F624E">
          <w:rPr>
            <w:rStyle w:val="Hyperlink"/>
            <w:rFonts w:asciiTheme="majorHAnsi" w:hAnsiTheme="majorHAnsi"/>
            <w:sz w:val="20"/>
            <w:szCs w:val="20"/>
          </w:rPr>
          <w:t>gecoaproducao@gmail.com</w:t>
        </w:r>
      </w:hyperlink>
      <w:r w:rsidRPr="006F624E">
        <w:rPr>
          <w:rFonts w:asciiTheme="majorHAnsi" w:hAnsiTheme="majorHAnsi"/>
          <w:sz w:val="20"/>
          <w:szCs w:val="20"/>
        </w:rPr>
        <w:t>) com certificação digital;</w:t>
      </w:r>
    </w:p>
    <w:p w:rsidR="0035099A" w:rsidRDefault="0035099A" w:rsidP="00C104D7">
      <w:pPr>
        <w:pStyle w:val="Normal1"/>
        <w:spacing w:after="0" w:line="360" w:lineRule="auto"/>
        <w:ind w:left="426" w:firstLine="282"/>
        <w:jc w:val="both"/>
        <w:rPr>
          <w:rFonts w:asciiTheme="majorHAnsi" w:hAnsiTheme="majorHAnsi" w:cs="Arial"/>
          <w:color w:val="auto"/>
          <w:sz w:val="20"/>
          <w:szCs w:val="20"/>
          <w:lang w:eastAsia="en-US"/>
        </w:rPr>
      </w:pPr>
    </w:p>
    <w:p w:rsidR="0035099A" w:rsidRPr="0016490E" w:rsidRDefault="0035099A" w:rsidP="0035099A">
      <w:pPr>
        <w:spacing w:line="360" w:lineRule="auto"/>
        <w:ind w:left="426" w:hanging="426"/>
        <w:rPr>
          <w:rFonts w:asciiTheme="majorHAnsi" w:hAnsiTheme="majorHAnsi"/>
          <w:sz w:val="20"/>
          <w:szCs w:val="20"/>
        </w:rPr>
      </w:pPr>
      <w:r w:rsidRPr="1CAB0149">
        <w:rPr>
          <w:rFonts w:asciiTheme="majorHAnsi" w:hAnsiTheme="majorHAnsi"/>
          <w:sz w:val="20"/>
          <w:szCs w:val="20"/>
        </w:rPr>
        <w:t>1</w:t>
      </w:r>
      <w:r w:rsidR="00014F10">
        <w:rPr>
          <w:rFonts w:asciiTheme="majorHAnsi" w:hAnsiTheme="majorHAnsi"/>
          <w:sz w:val="20"/>
          <w:szCs w:val="20"/>
        </w:rPr>
        <w:t>3</w:t>
      </w:r>
      <w:r w:rsidRPr="00712723">
        <w:rPr>
          <w:rFonts w:asciiTheme="majorHAnsi" w:hAnsiTheme="majorHAnsi"/>
          <w:sz w:val="20"/>
          <w:szCs w:val="20"/>
        </w:rPr>
        <w:t xml:space="preserve">.3 </w:t>
      </w:r>
      <w:proofErr w:type="gramStart"/>
      <w:r w:rsidRPr="00712723">
        <w:rPr>
          <w:rFonts w:asciiTheme="majorHAnsi" w:hAnsiTheme="majorHAnsi"/>
          <w:sz w:val="20"/>
          <w:szCs w:val="20"/>
        </w:rPr>
        <w:t>Caberá</w:t>
      </w:r>
      <w:proofErr w:type="gramEnd"/>
      <w:r w:rsidRPr="00712723">
        <w:rPr>
          <w:rFonts w:asciiTheme="majorHAnsi" w:hAnsiTheme="majorHAnsi"/>
          <w:sz w:val="20"/>
          <w:szCs w:val="20"/>
        </w:rPr>
        <w:t xml:space="preserve"> a Gerência de Controle e Avaliação, após recebimento dos Relatórios Financeiros, realizar uma pré-análise da documentação. Caso não sejam realizadas as correções, em tempo hábil para pagamento na competência, o prestador poderá não receber naquele mês, devendo apresentar a produção corrigida na competência seguinte.</w:t>
      </w:r>
      <w:r>
        <w:rPr>
          <w:rFonts w:asciiTheme="majorHAnsi" w:hAnsiTheme="majorHAnsi"/>
          <w:sz w:val="20"/>
          <w:szCs w:val="20"/>
        </w:rPr>
        <w:t xml:space="preserve"> </w:t>
      </w:r>
    </w:p>
    <w:p w:rsidR="0035099A" w:rsidRPr="00DE3647" w:rsidRDefault="0035099A" w:rsidP="0035099A">
      <w:pPr>
        <w:spacing w:line="360" w:lineRule="auto"/>
        <w:ind w:left="426" w:hanging="426"/>
        <w:rPr>
          <w:rFonts w:asciiTheme="majorHAnsi" w:hAnsiTheme="majorHAnsi"/>
          <w:sz w:val="20"/>
          <w:szCs w:val="20"/>
        </w:rPr>
      </w:pPr>
      <w:r w:rsidRPr="1CAB0149">
        <w:rPr>
          <w:rFonts w:asciiTheme="majorHAnsi" w:hAnsiTheme="majorHAnsi"/>
          <w:sz w:val="20"/>
          <w:szCs w:val="20"/>
        </w:rPr>
        <w:t>1</w:t>
      </w:r>
      <w:r w:rsidR="00014F10">
        <w:rPr>
          <w:rFonts w:asciiTheme="majorHAnsi" w:hAnsiTheme="majorHAnsi"/>
          <w:sz w:val="20"/>
          <w:szCs w:val="20"/>
        </w:rPr>
        <w:t>3</w:t>
      </w:r>
      <w:r w:rsidRPr="1CAB0149">
        <w:rPr>
          <w:rFonts w:asciiTheme="majorHAnsi" w:hAnsiTheme="majorHAnsi"/>
          <w:sz w:val="20"/>
          <w:szCs w:val="20"/>
        </w:rPr>
        <w:t xml:space="preserve">.4 Após a entrega do arquivo do processamento (5º dia útil), o relatório de crítica do arquivo processado deverá ser divulgado em até 25 (vinte e cinco) dias. Após sua divulgação no site da Secretaria Municipal de Saúde e autorização do pedido de nota pelo Setor Financeiro, o prestador deverá apresentar a Nota Fiscal na Gerência de Controle e Avaliação, para a respectiva validação e “aceite” da nota fiscal pelo Fiscal do Contrato. O “aceite” deverá ser realizado em até 15 dias após a entrega </w:t>
      </w:r>
      <w:r w:rsidRPr="1CAB0149">
        <w:rPr>
          <w:rFonts w:asciiTheme="majorHAnsi" w:hAnsiTheme="majorHAnsi"/>
          <w:sz w:val="20"/>
          <w:szCs w:val="20"/>
        </w:rPr>
        <w:lastRenderedPageBreak/>
        <w:t xml:space="preserve">da nota fiscal pelo prestador, que será </w:t>
      </w:r>
      <w:r w:rsidRPr="00DE3647">
        <w:rPr>
          <w:rFonts w:asciiTheme="majorHAnsi" w:hAnsiTheme="majorHAnsi"/>
          <w:sz w:val="20"/>
          <w:szCs w:val="20"/>
        </w:rPr>
        <w:t>encaminhada à Assessoria Financeira para efetuar o pagamento.</w:t>
      </w:r>
    </w:p>
    <w:p w:rsidR="0035099A" w:rsidRPr="00DE3647" w:rsidRDefault="00014F10" w:rsidP="0035099A">
      <w:pPr>
        <w:spacing w:line="360" w:lineRule="auto"/>
        <w:ind w:left="426" w:hanging="426"/>
        <w:rPr>
          <w:rFonts w:asciiTheme="majorHAnsi" w:hAnsiTheme="majorHAnsi"/>
          <w:sz w:val="20"/>
          <w:szCs w:val="20"/>
        </w:rPr>
      </w:pPr>
      <w:r>
        <w:rPr>
          <w:rFonts w:asciiTheme="majorHAnsi" w:hAnsiTheme="majorHAnsi"/>
          <w:sz w:val="20"/>
          <w:szCs w:val="20"/>
        </w:rPr>
        <w:t>13</w:t>
      </w:r>
      <w:r w:rsidR="0035099A" w:rsidRPr="00DE3647">
        <w:rPr>
          <w:rFonts w:asciiTheme="majorHAnsi" w:hAnsiTheme="majorHAnsi"/>
          <w:sz w:val="20"/>
          <w:szCs w:val="20"/>
        </w:rPr>
        <w:t xml:space="preserve">.5 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 </w:t>
      </w:r>
    </w:p>
    <w:p w:rsidR="00F47601" w:rsidRDefault="00B97450">
      <w:pPr>
        <w:pStyle w:val="normal0"/>
        <w:spacing w:line="360" w:lineRule="auto"/>
        <w:rPr>
          <w:b/>
          <w:sz w:val="20"/>
          <w:szCs w:val="20"/>
        </w:rPr>
      </w:pPr>
      <w:r>
        <w:rPr>
          <w:b/>
          <w:sz w:val="20"/>
          <w:szCs w:val="20"/>
        </w:rPr>
        <w:t>1</w:t>
      </w:r>
      <w:r w:rsidR="00014F10">
        <w:rPr>
          <w:b/>
          <w:sz w:val="20"/>
          <w:szCs w:val="20"/>
        </w:rPr>
        <w:t>4</w:t>
      </w:r>
      <w:r>
        <w:rPr>
          <w:b/>
          <w:sz w:val="20"/>
          <w:szCs w:val="20"/>
        </w:rPr>
        <w:t>. DISPOSIÇÕES FINAIS</w:t>
      </w:r>
    </w:p>
    <w:p w:rsidR="00F47601" w:rsidRDefault="00014F10">
      <w:pPr>
        <w:pStyle w:val="normal0"/>
        <w:spacing w:line="360" w:lineRule="auto"/>
        <w:rPr>
          <w:sz w:val="20"/>
          <w:szCs w:val="20"/>
        </w:rPr>
      </w:pPr>
      <w:r>
        <w:rPr>
          <w:sz w:val="20"/>
          <w:szCs w:val="20"/>
        </w:rPr>
        <w:t>14</w:t>
      </w:r>
      <w:r w:rsidR="00B97450">
        <w:rPr>
          <w:sz w:val="20"/>
          <w:szCs w:val="20"/>
        </w:rPr>
        <w:t>.1 - Estando os prestadores selecionados aptos a contratar com o município</w:t>
      </w:r>
      <w:proofErr w:type="gramStart"/>
      <w:r w:rsidR="00B97450">
        <w:rPr>
          <w:sz w:val="20"/>
          <w:szCs w:val="20"/>
        </w:rPr>
        <w:t>, será</w:t>
      </w:r>
      <w:proofErr w:type="gramEnd"/>
      <w:r w:rsidR="00B97450">
        <w:rPr>
          <w:sz w:val="20"/>
          <w:szCs w:val="20"/>
        </w:rPr>
        <w:t xml:space="preserve">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w:t>
      </w:r>
    </w:p>
    <w:p w:rsidR="00F47601" w:rsidRDefault="00014F10">
      <w:pPr>
        <w:pStyle w:val="normal0"/>
        <w:spacing w:line="360" w:lineRule="auto"/>
        <w:rPr>
          <w:sz w:val="20"/>
          <w:szCs w:val="20"/>
        </w:rPr>
      </w:pPr>
      <w:r>
        <w:rPr>
          <w:sz w:val="20"/>
          <w:szCs w:val="20"/>
        </w:rPr>
        <w:t>14</w:t>
      </w:r>
      <w:r w:rsidR="00B97450">
        <w:rPr>
          <w:sz w:val="20"/>
          <w:szCs w:val="20"/>
        </w:rPr>
        <w:t>.2 - O extrato do presente Edital será publicado no Diário Oficial Municipal e o Edital na íntegra, com seus anexos, estarão disponíveis no site</w:t>
      </w:r>
      <w:hyperlink r:id="rId17">
        <w:r w:rsidR="00B97450">
          <w:rPr>
            <w:color w:val="1155CC"/>
            <w:sz w:val="20"/>
            <w:szCs w:val="20"/>
            <w:u w:val="single"/>
          </w:rPr>
          <w:t xml:space="preserve"> www.pmf.sc.gov.br/entidades/saude</w:t>
        </w:r>
      </w:hyperlink>
      <w:r w:rsidR="00B97450">
        <w:rPr>
          <w:sz w:val="20"/>
          <w:szCs w:val="20"/>
        </w:rPr>
        <w:t xml:space="preserve">. </w:t>
      </w:r>
    </w:p>
    <w:p w:rsidR="00F47601" w:rsidRDefault="00B97450">
      <w:pPr>
        <w:pStyle w:val="normal0"/>
        <w:spacing w:line="360" w:lineRule="auto"/>
        <w:ind w:left="567" w:hanging="567"/>
        <w:rPr>
          <w:sz w:val="20"/>
          <w:szCs w:val="20"/>
        </w:rPr>
      </w:pPr>
      <w:r>
        <w:rPr>
          <w:sz w:val="20"/>
          <w:szCs w:val="20"/>
        </w:rPr>
        <w:t>1</w:t>
      </w:r>
      <w:r w:rsidR="00014F10">
        <w:rPr>
          <w:sz w:val="20"/>
          <w:szCs w:val="20"/>
        </w:rPr>
        <w:t>4</w:t>
      </w:r>
      <w:r>
        <w:rPr>
          <w:sz w:val="20"/>
          <w:szCs w:val="20"/>
        </w:rPr>
        <w:t xml:space="preserve">.3 - A Comissão de Contratualização dos Prestadores de Serviços de Saúde de Florianópolis terá o prazo de até 30 (trinta) dias após o recebimento dos envelopes de documentação para avaliar e divulgar o resultado. </w:t>
      </w:r>
    </w:p>
    <w:p w:rsidR="00F47601" w:rsidRDefault="00B97450">
      <w:pPr>
        <w:pStyle w:val="normal0"/>
        <w:spacing w:line="360" w:lineRule="auto"/>
        <w:ind w:left="567" w:hanging="567"/>
        <w:rPr>
          <w:sz w:val="20"/>
          <w:szCs w:val="20"/>
        </w:rPr>
      </w:pPr>
      <w:r>
        <w:rPr>
          <w:sz w:val="20"/>
          <w:szCs w:val="20"/>
        </w:rPr>
        <w:t>1</w:t>
      </w:r>
      <w:r w:rsidR="00014F10">
        <w:rPr>
          <w:sz w:val="20"/>
          <w:szCs w:val="20"/>
        </w:rPr>
        <w:t>4</w:t>
      </w:r>
      <w:r>
        <w:rPr>
          <w:sz w:val="20"/>
          <w:szCs w:val="20"/>
        </w:rPr>
        <w:t>.4 - O presente Edital não possui prazo de validade. A incorporação de novos prestadores se fará a qualquer momento desde que haja contemplação dos critérios exigidos no presente edital.</w:t>
      </w:r>
    </w:p>
    <w:p w:rsidR="00F47601" w:rsidRDefault="00B97450">
      <w:pPr>
        <w:pStyle w:val="normal0"/>
        <w:spacing w:line="360" w:lineRule="auto"/>
        <w:rPr>
          <w:sz w:val="20"/>
          <w:szCs w:val="20"/>
        </w:rPr>
      </w:pPr>
      <w:r>
        <w:rPr>
          <w:sz w:val="20"/>
          <w:szCs w:val="20"/>
        </w:rPr>
        <w:t xml:space="preserve"> 1</w:t>
      </w:r>
      <w:r w:rsidR="00014F10">
        <w:rPr>
          <w:sz w:val="20"/>
          <w:szCs w:val="20"/>
        </w:rPr>
        <w:t>4</w:t>
      </w:r>
      <w:r>
        <w:rPr>
          <w:sz w:val="20"/>
          <w:szCs w:val="20"/>
        </w:rPr>
        <w:t xml:space="preserve">.5 - Faz parte deste Edital os seguintes documentos: </w:t>
      </w:r>
    </w:p>
    <w:p w:rsidR="00F47601" w:rsidRPr="00CE61C6" w:rsidRDefault="00B97450">
      <w:pPr>
        <w:pStyle w:val="normal0"/>
        <w:spacing w:line="360" w:lineRule="auto"/>
        <w:ind w:left="708" w:firstLine="708"/>
        <w:rPr>
          <w:sz w:val="20"/>
          <w:szCs w:val="20"/>
        </w:rPr>
      </w:pPr>
      <w:r w:rsidRPr="00CE61C6">
        <w:rPr>
          <w:sz w:val="20"/>
          <w:szCs w:val="20"/>
        </w:rPr>
        <w:t xml:space="preserve">Anexo I – Termo de Referência; </w:t>
      </w:r>
    </w:p>
    <w:p w:rsidR="00F47601" w:rsidRPr="00CE61C6" w:rsidRDefault="00B97450">
      <w:pPr>
        <w:pStyle w:val="normal0"/>
        <w:spacing w:line="360" w:lineRule="auto"/>
        <w:ind w:left="708" w:firstLine="708"/>
        <w:rPr>
          <w:sz w:val="20"/>
          <w:szCs w:val="20"/>
        </w:rPr>
      </w:pPr>
      <w:r w:rsidRPr="00CE61C6">
        <w:rPr>
          <w:sz w:val="20"/>
          <w:szCs w:val="20"/>
        </w:rPr>
        <w:t>Anexo II - Plano Operativo Assistencial</w:t>
      </w:r>
      <w:r w:rsidR="002556C1">
        <w:rPr>
          <w:sz w:val="20"/>
          <w:szCs w:val="20"/>
        </w:rPr>
        <w:t xml:space="preserve"> – Captação de Órgãos</w:t>
      </w:r>
    </w:p>
    <w:p w:rsidR="00F47601" w:rsidRPr="00CE61C6" w:rsidRDefault="00B97450">
      <w:pPr>
        <w:pStyle w:val="normal0"/>
        <w:spacing w:line="360" w:lineRule="auto"/>
        <w:ind w:left="708" w:firstLine="708"/>
        <w:rPr>
          <w:sz w:val="20"/>
          <w:szCs w:val="20"/>
        </w:rPr>
      </w:pPr>
      <w:r w:rsidRPr="00CE61C6">
        <w:rPr>
          <w:sz w:val="20"/>
          <w:szCs w:val="20"/>
        </w:rPr>
        <w:t xml:space="preserve">Anexo III - Declaração de Aceitação do Edital; </w:t>
      </w:r>
    </w:p>
    <w:p w:rsidR="002556C1" w:rsidRDefault="00B97450">
      <w:pPr>
        <w:pStyle w:val="normal0"/>
        <w:spacing w:line="360" w:lineRule="auto"/>
        <w:ind w:left="708" w:firstLine="708"/>
        <w:rPr>
          <w:sz w:val="20"/>
          <w:szCs w:val="20"/>
        </w:rPr>
      </w:pPr>
      <w:r w:rsidRPr="00CE61C6">
        <w:rPr>
          <w:sz w:val="20"/>
          <w:szCs w:val="20"/>
        </w:rPr>
        <w:t xml:space="preserve">Anexo IV </w:t>
      </w:r>
      <w:r w:rsidR="002556C1">
        <w:rPr>
          <w:sz w:val="20"/>
          <w:szCs w:val="20"/>
        </w:rPr>
        <w:t>–</w:t>
      </w:r>
      <w:r w:rsidRPr="00CE61C6">
        <w:rPr>
          <w:sz w:val="20"/>
          <w:szCs w:val="20"/>
        </w:rPr>
        <w:t xml:space="preserve"> </w:t>
      </w:r>
      <w:r w:rsidR="002556C1">
        <w:rPr>
          <w:sz w:val="20"/>
          <w:szCs w:val="20"/>
        </w:rPr>
        <w:t xml:space="preserve">Declaração de </w:t>
      </w:r>
      <w:proofErr w:type="gramStart"/>
      <w:r w:rsidR="002556C1">
        <w:rPr>
          <w:sz w:val="20"/>
          <w:szCs w:val="20"/>
        </w:rPr>
        <w:t>Inexistência de Fato Superveniente e Impeditivo</w:t>
      </w:r>
      <w:proofErr w:type="gramEnd"/>
    </w:p>
    <w:p w:rsidR="00F47601" w:rsidRPr="00CE61C6" w:rsidRDefault="002556C1">
      <w:pPr>
        <w:pStyle w:val="normal0"/>
        <w:spacing w:line="360" w:lineRule="auto"/>
        <w:ind w:left="708" w:firstLine="708"/>
        <w:rPr>
          <w:sz w:val="20"/>
          <w:szCs w:val="20"/>
        </w:rPr>
      </w:pPr>
      <w:r>
        <w:rPr>
          <w:sz w:val="20"/>
          <w:szCs w:val="20"/>
        </w:rPr>
        <w:t xml:space="preserve">Anexo V - </w:t>
      </w:r>
      <w:r w:rsidR="00B97450" w:rsidRPr="00CE61C6">
        <w:rPr>
          <w:sz w:val="20"/>
          <w:szCs w:val="20"/>
        </w:rPr>
        <w:t>Modelo de Ofício indicando sua capacidade de oferta e quantidade</w:t>
      </w:r>
    </w:p>
    <w:p w:rsidR="00F47601" w:rsidRPr="00CE61C6" w:rsidRDefault="00B97450">
      <w:pPr>
        <w:pStyle w:val="normal0"/>
        <w:spacing w:line="360" w:lineRule="auto"/>
        <w:rPr>
          <w:sz w:val="20"/>
          <w:szCs w:val="20"/>
        </w:rPr>
      </w:pPr>
      <w:r w:rsidRPr="00CE61C6">
        <w:rPr>
          <w:sz w:val="20"/>
          <w:szCs w:val="20"/>
        </w:rPr>
        <w:tab/>
      </w:r>
      <w:r w:rsidRPr="00CE61C6">
        <w:rPr>
          <w:sz w:val="20"/>
          <w:szCs w:val="20"/>
        </w:rPr>
        <w:tab/>
      </w:r>
      <w:proofErr w:type="gramStart"/>
      <w:r w:rsidRPr="00CE61C6">
        <w:rPr>
          <w:sz w:val="20"/>
          <w:szCs w:val="20"/>
        </w:rPr>
        <w:t>Anexo V</w:t>
      </w:r>
      <w:r w:rsidR="002556C1">
        <w:rPr>
          <w:sz w:val="20"/>
          <w:szCs w:val="20"/>
        </w:rPr>
        <w:t>I</w:t>
      </w:r>
      <w:proofErr w:type="gramEnd"/>
      <w:r w:rsidRPr="00CE61C6">
        <w:rPr>
          <w:sz w:val="20"/>
          <w:szCs w:val="20"/>
        </w:rPr>
        <w:t xml:space="preserve"> – Declaração de Aceitação dos Preços;</w:t>
      </w:r>
    </w:p>
    <w:p w:rsidR="00F47601" w:rsidRPr="00CE61C6" w:rsidRDefault="00B97450">
      <w:pPr>
        <w:pStyle w:val="normal0"/>
        <w:spacing w:line="360" w:lineRule="auto"/>
        <w:rPr>
          <w:sz w:val="20"/>
          <w:szCs w:val="20"/>
        </w:rPr>
      </w:pPr>
      <w:r w:rsidRPr="00CE61C6">
        <w:rPr>
          <w:sz w:val="20"/>
          <w:szCs w:val="20"/>
        </w:rPr>
        <w:tab/>
      </w:r>
      <w:r w:rsidRPr="00CE61C6">
        <w:rPr>
          <w:sz w:val="20"/>
          <w:szCs w:val="20"/>
        </w:rPr>
        <w:tab/>
        <w:t>Anexo VI</w:t>
      </w:r>
      <w:r w:rsidR="002556C1">
        <w:rPr>
          <w:sz w:val="20"/>
          <w:szCs w:val="20"/>
        </w:rPr>
        <w:t>I</w:t>
      </w:r>
      <w:r w:rsidRPr="00CE61C6">
        <w:rPr>
          <w:sz w:val="20"/>
          <w:szCs w:val="20"/>
        </w:rPr>
        <w:t xml:space="preserve"> – Relação de profissionais que compõem a equipe técnica;</w:t>
      </w:r>
    </w:p>
    <w:p w:rsidR="00F47601" w:rsidRPr="00CE61C6" w:rsidRDefault="00B97450">
      <w:pPr>
        <w:pStyle w:val="normal0"/>
        <w:spacing w:line="360" w:lineRule="auto"/>
        <w:ind w:left="1417" w:hanging="141"/>
        <w:rPr>
          <w:sz w:val="20"/>
          <w:szCs w:val="20"/>
        </w:rPr>
      </w:pPr>
      <w:r w:rsidRPr="00CE61C6">
        <w:rPr>
          <w:sz w:val="20"/>
          <w:szCs w:val="20"/>
        </w:rPr>
        <w:tab/>
      </w:r>
      <w:r w:rsidRPr="00CE61C6">
        <w:rPr>
          <w:sz w:val="20"/>
          <w:szCs w:val="20"/>
        </w:rPr>
        <w:tab/>
        <w:t>Anexo VII</w:t>
      </w:r>
      <w:r w:rsidR="002556C1">
        <w:rPr>
          <w:sz w:val="20"/>
          <w:szCs w:val="20"/>
        </w:rPr>
        <w:t>I</w:t>
      </w:r>
      <w:r w:rsidRPr="00CE61C6">
        <w:rPr>
          <w:sz w:val="20"/>
          <w:szCs w:val="20"/>
        </w:rPr>
        <w:t xml:space="preserve"> – Declaração que a instituição não possui servidor público do município de Florianópolis, como representante legal/membro da diretoria/sócio administrador/proprietário e/ou presidente da instituição;</w:t>
      </w:r>
    </w:p>
    <w:p w:rsidR="00F47601" w:rsidRPr="00CE61C6" w:rsidRDefault="00B97450">
      <w:pPr>
        <w:pStyle w:val="normal0"/>
        <w:spacing w:line="360" w:lineRule="auto"/>
        <w:ind w:left="708" w:firstLine="708"/>
        <w:rPr>
          <w:sz w:val="20"/>
          <w:szCs w:val="20"/>
        </w:rPr>
      </w:pPr>
      <w:r w:rsidRPr="00CE61C6">
        <w:rPr>
          <w:sz w:val="20"/>
          <w:szCs w:val="20"/>
        </w:rPr>
        <w:t>Anexo I</w:t>
      </w:r>
      <w:r w:rsidR="002556C1">
        <w:rPr>
          <w:sz w:val="20"/>
          <w:szCs w:val="20"/>
        </w:rPr>
        <w:t xml:space="preserve">X </w:t>
      </w:r>
      <w:r w:rsidRPr="00CE61C6">
        <w:rPr>
          <w:sz w:val="20"/>
          <w:szCs w:val="20"/>
        </w:rPr>
        <w:t>– Minuta d</w:t>
      </w:r>
      <w:r w:rsidR="002556C1">
        <w:rPr>
          <w:sz w:val="20"/>
          <w:szCs w:val="20"/>
        </w:rPr>
        <w:t>e</w:t>
      </w:r>
      <w:r w:rsidRPr="00CE61C6">
        <w:rPr>
          <w:sz w:val="20"/>
          <w:szCs w:val="20"/>
        </w:rPr>
        <w:t xml:space="preserve"> Contrato;</w:t>
      </w:r>
    </w:p>
    <w:p w:rsidR="00F47601" w:rsidRPr="00CE61C6" w:rsidRDefault="002556C1">
      <w:pPr>
        <w:pStyle w:val="normal0"/>
        <w:spacing w:line="360" w:lineRule="auto"/>
        <w:ind w:left="708" w:firstLine="708"/>
        <w:rPr>
          <w:sz w:val="20"/>
          <w:szCs w:val="20"/>
        </w:rPr>
      </w:pPr>
      <w:r>
        <w:rPr>
          <w:sz w:val="20"/>
          <w:szCs w:val="20"/>
        </w:rPr>
        <w:t>Anexo X – Relatório Financeiro</w:t>
      </w:r>
      <w:r w:rsidR="00B97450" w:rsidRPr="00CE61C6">
        <w:rPr>
          <w:sz w:val="20"/>
          <w:szCs w:val="20"/>
        </w:rPr>
        <w:t xml:space="preserve">; </w:t>
      </w:r>
    </w:p>
    <w:p w:rsidR="00F47601" w:rsidRDefault="00B97450">
      <w:pPr>
        <w:pStyle w:val="normal0"/>
        <w:pBdr>
          <w:top w:val="nil"/>
          <w:left w:val="nil"/>
          <w:bottom w:val="nil"/>
          <w:right w:val="nil"/>
          <w:between w:val="nil"/>
        </w:pBdr>
        <w:spacing w:after="0" w:line="360" w:lineRule="auto"/>
        <w:rPr>
          <w:color w:val="000000"/>
          <w:sz w:val="20"/>
          <w:szCs w:val="20"/>
        </w:rPr>
      </w:pPr>
      <w:r>
        <w:rPr>
          <w:color w:val="000000"/>
          <w:sz w:val="20"/>
          <w:szCs w:val="20"/>
        </w:rPr>
        <w:lastRenderedPageBreak/>
        <w:t>1</w:t>
      </w:r>
      <w:r>
        <w:rPr>
          <w:sz w:val="20"/>
          <w:szCs w:val="20"/>
        </w:rPr>
        <w:t>5</w:t>
      </w:r>
      <w:r>
        <w:rPr>
          <w:color w:val="000000"/>
          <w:sz w:val="20"/>
          <w:szCs w:val="20"/>
        </w:rPr>
        <w:t>.</w:t>
      </w:r>
      <w:r>
        <w:rPr>
          <w:sz w:val="20"/>
          <w:szCs w:val="20"/>
        </w:rPr>
        <w:t>6</w:t>
      </w:r>
      <w:r>
        <w:rPr>
          <w:color w:val="000000"/>
          <w:sz w:val="20"/>
          <w:szCs w:val="20"/>
        </w:rPr>
        <w:t xml:space="preserve"> - Esclarecimentos e informações a respeito deste Edital serão prestados pela Comissão Especial de Credenciamento de Prestadores de Serviços de Saúde de Florianópolis, em dias úteis, por meio dos telefones 3239-1596/3239-1598, via e-mail (credenciamentosaude.sms@gmail.com), ou na sede da Secretaria Municipal de Saúde, junto à Diretoria de Inteligência em Saúde – Gerência de Controle e Avaliação, na Av. Henrique da Silva Fontes, 6.100, Trindade, Florianópolis – SC. </w:t>
      </w:r>
    </w:p>
    <w:p w:rsidR="00F47601" w:rsidRDefault="00F47601">
      <w:pPr>
        <w:pStyle w:val="normal0"/>
        <w:pBdr>
          <w:top w:val="nil"/>
          <w:left w:val="nil"/>
          <w:bottom w:val="nil"/>
          <w:right w:val="nil"/>
          <w:between w:val="nil"/>
        </w:pBdr>
        <w:spacing w:after="0" w:line="360" w:lineRule="auto"/>
        <w:jc w:val="left"/>
        <w:rPr>
          <w:sz w:val="20"/>
          <w:szCs w:val="20"/>
        </w:rPr>
      </w:pPr>
    </w:p>
    <w:p w:rsidR="005E3C18" w:rsidRDefault="005E3C18">
      <w:pPr>
        <w:pStyle w:val="normal0"/>
        <w:pBdr>
          <w:top w:val="nil"/>
          <w:left w:val="nil"/>
          <w:bottom w:val="nil"/>
          <w:right w:val="nil"/>
          <w:between w:val="nil"/>
        </w:pBdr>
        <w:spacing w:after="0" w:line="360" w:lineRule="auto"/>
        <w:jc w:val="left"/>
        <w:rPr>
          <w:sz w:val="20"/>
          <w:szCs w:val="20"/>
        </w:rPr>
      </w:pPr>
    </w:p>
    <w:p w:rsidR="00F47601" w:rsidRDefault="0024112F">
      <w:pPr>
        <w:pStyle w:val="normal0"/>
        <w:pBdr>
          <w:top w:val="nil"/>
          <w:left w:val="nil"/>
          <w:bottom w:val="nil"/>
          <w:right w:val="nil"/>
          <w:between w:val="nil"/>
        </w:pBdr>
        <w:spacing w:after="0" w:line="360" w:lineRule="auto"/>
        <w:jc w:val="right"/>
        <w:rPr>
          <w:sz w:val="20"/>
          <w:szCs w:val="20"/>
        </w:rPr>
      </w:pPr>
      <w:r>
        <w:rPr>
          <w:sz w:val="20"/>
          <w:szCs w:val="20"/>
        </w:rPr>
        <w:t xml:space="preserve">      Florianópolis, </w:t>
      </w:r>
      <w:r w:rsidR="0078320C">
        <w:rPr>
          <w:sz w:val="20"/>
          <w:szCs w:val="20"/>
        </w:rPr>
        <w:t>14</w:t>
      </w:r>
      <w:r>
        <w:rPr>
          <w:sz w:val="20"/>
          <w:szCs w:val="20"/>
        </w:rPr>
        <w:t xml:space="preserve"> de</w:t>
      </w:r>
      <w:r w:rsidR="0078320C">
        <w:rPr>
          <w:sz w:val="20"/>
          <w:szCs w:val="20"/>
        </w:rPr>
        <w:t xml:space="preserve"> novembro</w:t>
      </w:r>
      <w:r w:rsidR="00B97450">
        <w:rPr>
          <w:sz w:val="20"/>
          <w:szCs w:val="20"/>
        </w:rPr>
        <w:t xml:space="preserve"> de 2018.</w:t>
      </w:r>
    </w:p>
    <w:p w:rsidR="00F47601" w:rsidRDefault="00F47601">
      <w:pPr>
        <w:pStyle w:val="normal0"/>
        <w:ind w:left="567"/>
        <w:jc w:val="right"/>
        <w:rPr>
          <w:sz w:val="20"/>
          <w:szCs w:val="20"/>
        </w:rPr>
      </w:pPr>
    </w:p>
    <w:p w:rsidR="005E3C18" w:rsidRDefault="005E3C18">
      <w:pPr>
        <w:pStyle w:val="normal0"/>
        <w:ind w:left="567"/>
        <w:jc w:val="right"/>
        <w:rPr>
          <w:sz w:val="20"/>
          <w:szCs w:val="20"/>
        </w:rPr>
      </w:pPr>
    </w:p>
    <w:p w:rsidR="005E3C18" w:rsidRDefault="005E3C18">
      <w:pPr>
        <w:pStyle w:val="normal0"/>
        <w:ind w:left="567"/>
        <w:jc w:val="right"/>
        <w:rPr>
          <w:sz w:val="20"/>
          <w:szCs w:val="20"/>
        </w:rPr>
      </w:pPr>
    </w:p>
    <w:p w:rsidR="00F47601" w:rsidRDefault="00B97450">
      <w:pPr>
        <w:pStyle w:val="normal0"/>
        <w:spacing w:after="0"/>
        <w:jc w:val="center"/>
        <w:rPr>
          <w:sz w:val="20"/>
          <w:szCs w:val="20"/>
        </w:rPr>
      </w:pPr>
      <w:r>
        <w:rPr>
          <w:sz w:val="20"/>
          <w:szCs w:val="20"/>
        </w:rPr>
        <w:t>_______________________________</w:t>
      </w:r>
    </w:p>
    <w:p w:rsidR="00F47601" w:rsidRDefault="00C26C2F">
      <w:pPr>
        <w:pStyle w:val="normal0"/>
        <w:spacing w:after="0"/>
        <w:jc w:val="center"/>
        <w:rPr>
          <w:b/>
          <w:sz w:val="24"/>
          <w:szCs w:val="24"/>
        </w:rPr>
      </w:pPr>
      <w:r>
        <w:rPr>
          <w:sz w:val="20"/>
          <w:szCs w:val="20"/>
        </w:rPr>
        <w:t xml:space="preserve">Mariana </w:t>
      </w:r>
      <w:proofErr w:type="spellStart"/>
      <w:r>
        <w:rPr>
          <w:sz w:val="20"/>
          <w:szCs w:val="20"/>
        </w:rPr>
        <w:t>Itamaro</w:t>
      </w:r>
      <w:proofErr w:type="spellEnd"/>
      <w:r>
        <w:rPr>
          <w:sz w:val="20"/>
          <w:szCs w:val="20"/>
        </w:rPr>
        <w:t xml:space="preserve"> Gonçalves</w:t>
      </w:r>
    </w:p>
    <w:p w:rsidR="00F47601" w:rsidRDefault="00F47601">
      <w:pPr>
        <w:pStyle w:val="normal0"/>
        <w:spacing w:after="0"/>
        <w:jc w:val="left"/>
        <w:rPr>
          <w:b/>
          <w:sz w:val="24"/>
          <w:szCs w:val="24"/>
        </w:rPr>
      </w:pPr>
    </w:p>
    <w:p w:rsidR="00F47601" w:rsidRDefault="00F47601">
      <w:pPr>
        <w:pStyle w:val="normal0"/>
        <w:spacing w:after="0"/>
        <w:jc w:val="center"/>
        <w:rPr>
          <w:b/>
          <w:sz w:val="24"/>
          <w:szCs w:val="24"/>
        </w:rPr>
      </w:pPr>
    </w:p>
    <w:p w:rsidR="00F47601" w:rsidRDefault="00F47601">
      <w:pPr>
        <w:pStyle w:val="normal0"/>
        <w:spacing w:after="0"/>
        <w:jc w:val="center"/>
        <w:rPr>
          <w:b/>
          <w:sz w:val="24"/>
          <w:szCs w:val="24"/>
        </w:rPr>
      </w:pPr>
    </w:p>
    <w:p w:rsidR="0091637A" w:rsidRDefault="0091637A">
      <w:pPr>
        <w:pStyle w:val="normal0"/>
        <w:spacing w:after="0"/>
        <w:jc w:val="center"/>
        <w:rPr>
          <w:b/>
          <w:sz w:val="24"/>
          <w:szCs w:val="24"/>
        </w:rPr>
      </w:pPr>
    </w:p>
    <w:p w:rsidR="0091637A" w:rsidRDefault="0091637A">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3538E" w:rsidRDefault="00C3538E">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C104D7" w:rsidRDefault="00C104D7">
      <w:pPr>
        <w:pStyle w:val="normal0"/>
        <w:spacing w:after="0"/>
        <w:jc w:val="center"/>
        <w:rPr>
          <w:b/>
          <w:sz w:val="24"/>
          <w:szCs w:val="24"/>
        </w:rPr>
      </w:pPr>
    </w:p>
    <w:p w:rsidR="00F47601" w:rsidRDefault="00B97450">
      <w:pPr>
        <w:pStyle w:val="normal0"/>
        <w:spacing w:after="0"/>
        <w:jc w:val="center"/>
        <w:rPr>
          <w:b/>
          <w:sz w:val="24"/>
          <w:szCs w:val="24"/>
        </w:rPr>
      </w:pPr>
      <w:r>
        <w:rPr>
          <w:b/>
          <w:sz w:val="24"/>
          <w:szCs w:val="24"/>
        </w:rPr>
        <w:lastRenderedPageBreak/>
        <w:t>ANEXO I</w:t>
      </w:r>
    </w:p>
    <w:p w:rsidR="00F47601" w:rsidRDefault="00B97450">
      <w:pPr>
        <w:pStyle w:val="normal0"/>
        <w:spacing w:after="0"/>
        <w:jc w:val="center"/>
        <w:rPr>
          <w:b/>
          <w:sz w:val="24"/>
          <w:szCs w:val="24"/>
        </w:rPr>
      </w:pPr>
      <w:r>
        <w:rPr>
          <w:b/>
          <w:sz w:val="24"/>
          <w:szCs w:val="24"/>
        </w:rPr>
        <w:t>TERMO DE REFERÊNCIA</w:t>
      </w:r>
    </w:p>
    <w:p w:rsidR="00F47601" w:rsidRDefault="00F47601">
      <w:pPr>
        <w:pStyle w:val="normal0"/>
        <w:spacing w:after="0"/>
        <w:rPr>
          <w:b/>
        </w:rPr>
      </w:pPr>
    </w:p>
    <w:p w:rsidR="00F47601" w:rsidRPr="00B044B3" w:rsidRDefault="00B97450">
      <w:pPr>
        <w:pStyle w:val="normal0"/>
        <w:spacing w:after="0"/>
        <w:rPr>
          <w:sz w:val="20"/>
          <w:szCs w:val="20"/>
        </w:rPr>
      </w:pPr>
      <w:proofErr w:type="gramStart"/>
      <w:r w:rsidRPr="005E3C18">
        <w:rPr>
          <w:b/>
          <w:sz w:val="20"/>
          <w:szCs w:val="20"/>
        </w:rPr>
        <w:t>1.</w:t>
      </w:r>
      <w:proofErr w:type="gramEnd"/>
      <w:r w:rsidRPr="005E3C18">
        <w:rPr>
          <w:b/>
          <w:sz w:val="20"/>
          <w:szCs w:val="20"/>
        </w:rPr>
        <w:t xml:space="preserve">OBJETO DA CHAMADA PÚBLICA </w:t>
      </w:r>
      <w:r w:rsidR="006548A4" w:rsidRPr="005E3C18">
        <w:rPr>
          <w:b/>
          <w:sz w:val="20"/>
          <w:szCs w:val="20"/>
        </w:rPr>
        <w:t>nº 012</w:t>
      </w:r>
      <w:r w:rsidRPr="005E3C18">
        <w:rPr>
          <w:b/>
          <w:sz w:val="20"/>
          <w:szCs w:val="20"/>
        </w:rPr>
        <w:t>/2018/SMS/PMF</w:t>
      </w:r>
    </w:p>
    <w:p w:rsidR="00F47601" w:rsidRPr="00B044B3" w:rsidRDefault="00F47601">
      <w:pPr>
        <w:pStyle w:val="normal0"/>
        <w:spacing w:after="0" w:line="360" w:lineRule="auto"/>
        <w:rPr>
          <w:b/>
          <w:sz w:val="20"/>
          <w:szCs w:val="20"/>
          <w:u w:val="single"/>
        </w:rPr>
      </w:pPr>
    </w:p>
    <w:p w:rsidR="00F47601" w:rsidRDefault="00B97450">
      <w:pPr>
        <w:pStyle w:val="normal0"/>
        <w:spacing w:after="0" w:line="360" w:lineRule="auto"/>
        <w:ind w:firstLine="700"/>
        <w:rPr>
          <w:sz w:val="20"/>
          <w:szCs w:val="20"/>
        </w:rPr>
      </w:pPr>
      <w:r>
        <w:rPr>
          <w:sz w:val="20"/>
          <w:szCs w:val="20"/>
        </w:rPr>
        <w:t xml:space="preserve">Este Termo de Referência tem como finalidade detalhar o interesse da Secretaria Municipal de Saúde de Florianópolis para a contratação de ações e procedimentos relacionados à Captação de Órgãos, Tecidos e Células para Transplantes. </w:t>
      </w:r>
    </w:p>
    <w:p w:rsidR="00F47601" w:rsidRDefault="00B97450">
      <w:pPr>
        <w:pStyle w:val="normal0"/>
        <w:spacing w:after="0" w:line="360" w:lineRule="auto"/>
        <w:ind w:firstLine="900"/>
        <w:rPr>
          <w:sz w:val="20"/>
          <w:szCs w:val="20"/>
        </w:rPr>
      </w:pPr>
      <w:r>
        <w:rPr>
          <w:sz w:val="20"/>
          <w:szCs w:val="20"/>
        </w:rPr>
        <w:t xml:space="preserve">De acordo com a organização e nomenclatura da “Tabela de Procedimentos, Medicamentos, Órteses e Próteses e Materiais Especiais (OPM) do Sistema Único de Saúde - SUS”, os procedimentos relacionados são identificados da seguinte maneira: Todas os itens  de ações/procedimentos compreendidos no Grupo 05 –  Transplantes de órgãos, tecidos e células e Subgrupo 03 –  Ações relacionadas à doação de órgãos e tecidos para transplante descritos na tabela SIGTAP.  (Disponível em: </w:t>
      </w:r>
      <w:hyperlink r:id="rId18">
        <w:r>
          <w:rPr>
            <w:color w:val="1155CC"/>
            <w:sz w:val="20"/>
            <w:szCs w:val="20"/>
            <w:u w:val="single"/>
          </w:rPr>
          <w:t>http://sigtap.datasus.go</w:t>
        </w:r>
      </w:hyperlink>
      <w:hyperlink r:id="rId19">
        <w:r>
          <w:rPr>
            <w:color w:val="1155CC"/>
            <w:sz w:val="20"/>
            <w:szCs w:val="20"/>
            <w:u w:val="single"/>
          </w:rPr>
          <w:t>v.br/</w:t>
        </w:r>
      </w:hyperlink>
      <w:r>
        <w:rPr>
          <w:sz w:val="20"/>
          <w:szCs w:val="20"/>
        </w:rPr>
        <w:t xml:space="preserve">)   </w:t>
      </w:r>
    </w:p>
    <w:p w:rsidR="00F47601" w:rsidRDefault="00F47601">
      <w:pPr>
        <w:pStyle w:val="normal0"/>
        <w:spacing w:after="0" w:line="360" w:lineRule="auto"/>
        <w:ind w:firstLine="900"/>
        <w:rPr>
          <w:sz w:val="20"/>
          <w:szCs w:val="20"/>
        </w:rPr>
      </w:pPr>
    </w:p>
    <w:p w:rsidR="00F47601" w:rsidRDefault="00B97450">
      <w:pPr>
        <w:pStyle w:val="normal0"/>
        <w:spacing w:after="0" w:line="360" w:lineRule="auto"/>
        <w:ind w:firstLine="900"/>
        <w:rPr>
          <w:sz w:val="20"/>
          <w:szCs w:val="20"/>
        </w:rPr>
      </w:pPr>
      <w:r>
        <w:rPr>
          <w:sz w:val="20"/>
          <w:szCs w:val="20"/>
        </w:rPr>
        <w:t>O edital permanecerá aberto para que o município não fique sem a oferta destes procedimentos, o que vem a prejudicar os usuários do sistema público de saúde na conclusão e/ou encaminhamento de diagnóstico para tratamento e/ou reabilitação do seu estado de saúde.</w:t>
      </w:r>
    </w:p>
    <w:p w:rsidR="00F47601" w:rsidRDefault="00B97450">
      <w:pPr>
        <w:pStyle w:val="normal0"/>
        <w:spacing w:after="0" w:line="360" w:lineRule="auto"/>
        <w:ind w:firstLine="900"/>
        <w:rPr>
          <w:sz w:val="20"/>
          <w:szCs w:val="20"/>
        </w:rPr>
      </w:pPr>
      <w:r>
        <w:rPr>
          <w:sz w:val="20"/>
          <w:szCs w:val="20"/>
        </w:rPr>
        <w:t xml:space="preserve"> </w:t>
      </w:r>
    </w:p>
    <w:p w:rsidR="00F47601" w:rsidRDefault="00B97450">
      <w:pPr>
        <w:pStyle w:val="normal0"/>
        <w:spacing w:after="0" w:line="360" w:lineRule="auto"/>
        <w:ind w:firstLine="900"/>
        <w:rPr>
          <w:b/>
          <w:sz w:val="20"/>
          <w:szCs w:val="20"/>
        </w:rPr>
      </w:pPr>
      <w:r>
        <w:rPr>
          <w:b/>
          <w:sz w:val="20"/>
          <w:szCs w:val="20"/>
        </w:rPr>
        <w:t>2-CARACTERIZAÇÃO DO OBJETO:</w:t>
      </w:r>
    </w:p>
    <w:p w:rsidR="00F47601" w:rsidRDefault="00B97450" w:rsidP="00EE7FC7">
      <w:pPr>
        <w:pStyle w:val="normal0"/>
        <w:spacing w:after="0" w:line="360" w:lineRule="auto"/>
        <w:ind w:firstLine="900"/>
        <w:rPr>
          <w:sz w:val="20"/>
          <w:szCs w:val="20"/>
        </w:rPr>
      </w:pPr>
      <w:r>
        <w:rPr>
          <w:sz w:val="20"/>
          <w:szCs w:val="20"/>
        </w:rPr>
        <w:t>De acordo com a organização e nomenclatura da “Tabela de Procedimentos, Medicamentos, Órteses e Próteses e Materiais Especiais (OPM) do Sistema Único de Saúde - SUS”, os procedimentos relacionados à captação de Órgãos, Tecidos e Células para Transplantes. , são identificados da seguinte maneira:</w:t>
      </w:r>
    </w:p>
    <w:p w:rsidR="00F47601" w:rsidRDefault="00B97450">
      <w:pPr>
        <w:pStyle w:val="normal0"/>
        <w:spacing w:after="0" w:line="360" w:lineRule="auto"/>
        <w:ind w:firstLine="900"/>
        <w:jc w:val="left"/>
        <w:rPr>
          <w:sz w:val="20"/>
          <w:szCs w:val="20"/>
        </w:rPr>
      </w:pPr>
      <w:r>
        <w:rPr>
          <w:sz w:val="20"/>
          <w:szCs w:val="20"/>
        </w:rPr>
        <w:t xml:space="preserve"> </w:t>
      </w:r>
    </w:p>
    <w:p w:rsidR="00F47601" w:rsidRDefault="00B97450">
      <w:pPr>
        <w:pStyle w:val="normal0"/>
        <w:spacing w:after="0" w:line="360" w:lineRule="auto"/>
        <w:ind w:firstLine="900"/>
        <w:jc w:val="left"/>
        <w:rPr>
          <w:sz w:val="20"/>
          <w:szCs w:val="20"/>
        </w:rPr>
      </w:pPr>
      <w:r>
        <w:rPr>
          <w:sz w:val="20"/>
          <w:szCs w:val="20"/>
        </w:rPr>
        <w:t>- Grupo 05</w:t>
      </w:r>
      <w:r w:rsidR="00B044B3">
        <w:rPr>
          <w:sz w:val="20"/>
          <w:szCs w:val="20"/>
        </w:rPr>
        <w:t xml:space="preserve"> - Transplante de Órgãos, Tecidos e C</w:t>
      </w:r>
      <w:r>
        <w:rPr>
          <w:sz w:val="20"/>
          <w:szCs w:val="20"/>
        </w:rPr>
        <w:t>élulas</w:t>
      </w:r>
    </w:p>
    <w:p w:rsidR="00F47601" w:rsidRDefault="00B97450">
      <w:pPr>
        <w:pStyle w:val="normal0"/>
        <w:spacing w:after="0" w:line="360" w:lineRule="auto"/>
        <w:ind w:firstLine="900"/>
        <w:jc w:val="left"/>
        <w:rPr>
          <w:sz w:val="20"/>
          <w:szCs w:val="20"/>
        </w:rPr>
      </w:pPr>
      <w:r>
        <w:rPr>
          <w:sz w:val="20"/>
          <w:szCs w:val="20"/>
        </w:rPr>
        <w:t>- Subgrupos 03</w:t>
      </w:r>
      <w:r w:rsidR="00B044B3">
        <w:rPr>
          <w:sz w:val="20"/>
          <w:szCs w:val="20"/>
        </w:rPr>
        <w:t xml:space="preserve"> </w:t>
      </w:r>
      <w:r w:rsidR="00FC55B6">
        <w:rPr>
          <w:sz w:val="20"/>
          <w:szCs w:val="20"/>
        </w:rPr>
        <w:t>e 06</w:t>
      </w:r>
    </w:p>
    <w:p w:rsidR="00F47601" w:rsidRDefault="00F47601">
      <w:pPr>
        <w:pStyle w:val="normal0"/>
        <w:spacing w:after="0" w:line="360" w:lineRule="auto"/>
        <w:ind w:firstLine="900"/>
        <w:jc w:val="left"/>
        <w:rPr>
          <w:sz w:val="20"/>
          <w:szCs w:val="20"/>
        </w:rPr>
      </w:pPr>
    </w:p>
    <w:p w:rsidR="00F47601" w:rsidRDefault="00B97450" w:rsidP="00EE7FC7">
      <w:pPr>
        <w:pStyle w:val="normal0"/>
        <w:spacing w:after="0" w:line="360" w:lineRule="auto"/>
        <w:ind w:firstLine="900"/>
        <w:rPr>
          <w:sz w:val="20"/>
          <w:szCs w:val="20"/>
        </w:rPr>
      </w:pPr>
      <w:r>
        <w:rPr>
          <w:sz w:val="20"/>
          <w:szCs w:val="20"/>
        </w:rPr>
        <w:t xml:space="preserve"> O interesse da Secretaria Municipal de Saúde de Florianópolis, para os procedimentos relacionados à Captação de Órgãos, Tecidos e Células para Transplantes. serão apresentados segundo sua complexidade, conforme quadro abaixo:</w:t>
      </w:r>
    </w:p>
    <w:p w:rsidR="00F47601" w:rsidRDefault="00B97450">
      <w:pPr>
        <w:pStyle w:val="normal0"/>
        <w:spacing w:after="0" w:line="360" w:lineRule="auto"/>
        <w:ind w:firstLine="900"/>
        <w:rPr>
          <w:sz w:val="20"/>
          <w:szCs w:val="20"/>
        </w:rPr>
      </w:pPr>
      <w:r>
        <w:rPr>
          <w:sz w:val="20"/>
          <w:szCs w:val="20"/>
        </w:rPr>
        <w:t xml:space="preserve"> </w:t>
      </w:r>
    </w:p>
    <w:p w:rsidR="00F47601" w:rsidRDefault="00B97450">
      <w:pPr>
        <w:pStyle w:val="normal0"/>
        <w:spacing w:after="0" w:line="360" w:lineRule="auto"/>
        <w:ind w:firstLine="900"/>
        <w:rPr>
          <w:sz w:val="20"/>
          <w:szCs w:val="20"/>
        </w:rPr>
      </w:pPr>
      <w:r>
        <w:rPr>
          <w:sz w:val="20"/>
          <w:szCs w:val="20"/>
        </w:rPr>
        <w:t xml:space="preserve">Os serviços de captação de Órgãos, Tecidos e Células para Transplantes.  a serem contratados neste Edital estão de acordo com as </w:t>
      </w:r>
      <w:r w:rsidRPr="00EE7FC7">
        <w:rPr>
          <w:sz w:val="20"/>
          <w:szCs w:val="20"/>
        </w:rPr>
        <w:t>nomenclaturas do Sistema de Regulação Municipal e com os</w:t>
      </w:r>
      <w:r>
        <w:rPr>
          <w:sz w:val="20"/>
          <w:szCs w:val="20"/>
        </w:rPr>
        <w:t xml:space="preserve"> códigos da “Tabela de Procedimentos, Medicamentos, Órteses e Próteses e Materiais Especiais (OPM) do Sistema Único de Saúde - SUS”, e se encontra disponível por meio do SIGTAP – Sistema de Gerenciamento da Tabela de Procedimentos, Medicamentos, Órteses, Próteses e Materiais Especiais (OPM) do Sistema Único de Saúde – SUS no seguinte endereço eletrônico:</w:t>
      </w:r>
      <w:hyperlink r:id="rId20">
        <w:r>
          <w:rPr>
            <w:sz w:val="20"/>
            <w:szCs w:val="20"/>
          </w:rPr>
          <w:t xml:space="preserve"> </w:t>
        </w:r>
      </w:hyperlink>
      <w:hyperlink r:id="rId21">
        <w:r>
          <w:rPr>
            <w:i/>
            <w:color w:val="1155CC"/>
            <w:sz w:val="20"/>
            <w:szCs w:val="20"/>
            <w:u w:val="single"/>
          </w:rPr>
          <w:t>http://sigtap.datasus.gov.br</w:t>
        </w:r>
      </w:hyperlink>
      <w:r>
        <w:rPr>
          <w:sz w:val="20"/>
          <w:szCs w:val="20"/>
        </w:rPr>
        <w:t>.</w:t>
      </w:r>
    </w:p>
    <w:p w:rsidR="00F47601" w:rsidRDefault="00B97450">
      <w:pPr>
        <w:pStyle w:val="normal0"/>
        <w:spacing w:after="0" w:line="360" w:lineRule="auto"/>
        <w:ind w:firstLine="900"/>
        <w:rPr>
          <w:sz w:val="20"/>
          <w:szCs w:val="20"/>
        </w:rPr>
      </w:pPr>
      <w:r>
        <w:rPr>
          <w:sz w:val="20"/>
          <w:szCs w:val="20"/>
        </w:rPr>
        <w:t xml:space="preserve"> </w:t>
      </w:r>
    </w:p>
    <w:p w:rsidR="00F47601" w:rsidRDefault="00B97450">
      <w:pPr>
        <w:pStyle w:val="normal0"/>
        <w:spacing w:after="0" w:line="360" w:lineRule="auto"/>
        <w:ind w:firstLine="900"/>
        <w:rPr>
          <w:sz w:val="20"/>
          <w:szCs w:val="20"/>
        </w:rPr>
      </w:pPr>
      <w:r>
        <w:rPr>
          <w:sz w:val="20"/>
          <w:szCs w:val="20"/>
        </w:rPr>
        <w:t>Os procedimentos foram organizados de acordo com as necessidades desta Secretaria de Saúde, sendo definida a proporção de oferta. Essas prioridades estão descritas no quadro abaixo:</w:t>
      </w:r>
    </w:p>
    <w:p w:rsidR="00F1704A" w:rsidRDefault="00F1704A">
      <w:pPr>
        <w:pStyle w:val="normal0"/>
        <w:spacing w:after="0" w:line="360" w:lineRule="auto"/>
        <w:ind w:firstLine="900"/>
        <w:rPr>
          <w:sz w:val="20"/>
          <w:szCs w:val="20"/>
        </w:rPr>
      </w:pPr>
    </w:p>
    <w:p w:rsidR="000734AF" w:rsidRDefault="000734AF">
      <w:pPr>
        <w:pStyle w:val="normal0"/>
        <w:spacing w:after="0" w:line="360" w:lineRule="auto"/>
        <w:ind w:firstLine="900"/>
        <w:rPr>
          <w:sz w:val="20"/>
          <w:szCs w:val="20"/>
        </w:rPr>
      </w:pPr>
    </w:p>
    <w:p w:rsidR="00F1704A" w:rsidRDefault="00F1704A" w:rsidP="00F1704A">
      <w:pPr>
        <w:jc w:val="center"/>
        <w:rPr>
          <w:rFonts w:ascii="Arial" w:hAnsi="Arial" w:cs="Arial"/>
          <w:b/>
          <w:sz w:val="24"/>
          <w:szCs w:val="24"/>
        </w:rPr>
      </w:pPr>
      <w:r w:rsidRPr="005F23CA">
        <w:rPr>
          <w:rFonts w:ascii="Arial" w:hAnsi="Arial" w:cs="Arial"/>
          <w:b/>
          <w:sz w:val="24"/>
          <w:szCs w:val="24"/>
        </w:rPr>
        <w:lastRenderedPageBreak/>
        <w:t>TETO FINANCEIRO DAS AÇÕES E PROCEDIMENTOS REFERENTES À DOAÇÃO DE ÓRGÃOS E TECIDOS PARA TRANSPLANTE DE PACIENTES COM ÓBITO EM MORTE ENCEFÁLICA E/OU CORAÇÃO PARADO</w:t>
      </w:r>
    </w:p>
    <w:p w:rsidR="00423F05" w:rsidRDefault="00423F05" w:rsidP="00F1704A">
      <w:pPr>
        <w:jc w:val="center"/>
        <w:rPr>
          <w:rFonts w:ascii="Arial" w:hAnsi="Arial" w:cs="Arial"/>
          <w:b/>
          <w:sz w:val="24"/>
          <w:szCs w:val="24"/>
        </w:rPr>
      </w:pPr>
    </w:p>
    <w:p w:rsidR="00F47601" w:rsidRPr="00423F05" w:rsidRDefault="00F1704A" w:rsidP="00F1704A">
      <w:pPr>
        <w:pStyle w:val="normal0"/>
        <w:spacing w:after="0" w:line="360" w:lineRule="auto"/>
        <w:rPr>
          <w:b/>
          <w:sz w:val="20"/>
          <w:szCs w:val="20"/>
        </w:rPr>
      </w:pPr>
      <w:r w:rsidRPr="00423F05">
        <w:rPr>
          <w:b/>
          <w:sz w:val="20"/>
          <w:szCs w:val="20"/>
        </w:rPr>
        <w:t xml:space="preserve">Quadro 01: </w:t>
      </w:r>
      <w:r w:rsidR="00423F05" w:rsidRPr="00423F05">
        <w:rPr>
          <w:b/>
          <w:sz w:val="20"/>
          <w:szCs w:val="20"/>
        </w:rPr>
        <w:t>Série Histórica</w:t>
      </w:r>
      <w:r w:rsidR="000734AF">
        <w:rPr>
          <w:b/>
          <w:sz w:val="20"/>
          <w:szCs w:val="20"/>
        </w:rPr>
        <w:t>/</w:t>
      </w:r>
      <w:r w:rsidR="00423F05" w:rsidRPr="00423F05">
        <w:rPr>
          <w:b/>
          <w:sz w:val="20"/>
          <w:szCs w:val="20"/>
        </w:rPr>
        <w:t>Ações de Captação de Órgãos e Tecidos para Transplante e Custo Médio</w:t>
      </w:r>
      <w:r w:rsidR="000734AF">
        <w:rPr>
          <w:b/>
          <w:sz w:val="20"/>
          <w:szCs w:val="20"/>
        </w:rPr>
        <w:t xml:space="preserve"> A</w:t>
      </w:r>
      <w:r w:rsidR="00423F05" w:rsidRPr="00423F05">
        <w:rPr>
          <w:b/>
          <w:sz w:val="20"/>
          <w:szCs w:val="20"/>
        </w:rPr>
        <w:t>IH</w:t>
      </w:r>
    </w:p>
    <w:tbl>
      <w:tblPr>
        <w:tblW w:w="8799" w:type="dxa"/>
        <w:tblInd w:w="60" w:type="dxa"/>
        <w:tblCellMar>
          <w:left w:w="70" w:type="dxa"/>
          <w:right w:w="70" w:type="dxa"/>
        </w:tblCellMar>
        <w:tblLook w:val="04A0"/>
      </w:tblPr>
      <w:tblGrid>
        <w:gridCol w:w="4530"/>
        <w:gridCol w:w="190"/>
        <w:gridCol w:w="190"/>
        <w:gridCol w:w="190"/>
        <w:gridCol w:w="190"/>
        <w:gridCol w:w="365"/>
        <w:gridCol w:w="1585"/>
        <w:gridCol w:w="1559"/>
      </w:tblGrid>
      <w:tr w:rsidR="00423F05" w:rsidRPr="00423F05" w:rsidTr="00201D40">
        <w:trPr>
          <w:trHeight w:val="310"/>
        </w:trPr>
        <w:tc>
          <w:tcPr>
            <w:tcW w:w="5290" w:type="dxa"/>
            <w:gridSpan w:val="5"/>
            <w:tcBorders>
              <w:top w:val="single" w:sz="8" w:space="0" w:color="auto"/>
              <w:left w:val="single" w:sz="8" w:space="0" w:color="auto"/>
              <w:bottom w:val="nil"/>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xml:space="preserve">GRUPO 05 - Transplante de Órgãos, Tecidos e </w:t>
            </w:r>
            <w:proofErr w:type="gramStart"/>
            <w:r w:rsidRPr="00423F05">
              <w:rPr>
                <w:rFonts w:eastAsia="Times New Roman" w:cs="Times New Roman"/>
                <w:b/>
                <w:color w:val="000000"/>
              </w:rPr>
              <w:t>Células</w:t>
            </w:r>
            <w:proofErr w:type="gramEnd"/>
          </w:p>
        </w:tc>
        <w:tc>
          <w:tcPr>
            <w:tcW w:w="365" w:type="dxa"/>
            <w:tcBorders>
              <w:top w:val="single" w:sz="8" w:space="0" w:color="auto"/>
              <w:left w:val="nil"/>
              <w:bottom w:val="nil"/>
              <w:right w:val="single" w:sz="8" w:space="0" w:color="auto"/>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w:t>
            </w:r>
          </w:p>
        </w:tc>
        <w:tc>
          <w:tcPr>
            <w:tcW w:w="1585" w:type="dxa"/>
            <w:vMerge w:val="restart"/>
            <w:tcBorders>
              <w:top w:val="single" w:sz="8" w:space="0" w:color="auto"/>
              <w:left w:val="single" w:sz="8" w:space="0" w:color="auto"/>
              <w:bottom w:val="single" w:sz="8" w:space="0" w:color="000000"/>
              <w:right w:val="single" w:sz="8" w:space="0" w:color="auto"/>
            </w:tcBorders>
            <w:shd w:val="clear" w:color="000000" w:fill="C2D69A"/>
            <w:vAlign w:val="center"/>
            <w:hideMark/>
          </w:tcPr>
          <w:p w:rsidR="00423F05" w:rsidRPr="00423F05" w:rsidRDefault="00423F05" w:rsidP="00423F05">
            <w:pPr>
              <w:spacing w:after="0"/>
              <w:jc w:val="center"/>
              <w:rPr>
                <w:rFonts w:eastAsia="Times New Roman" w:cs="Times New Roman"/>
                <w:b/>
                <w:color w:val="000000"/>
              </w:rPr>
            </w:pPr>
            <w:r w:rsidRPr="00423F05">
              <w:rPr>
                <w:rFonts w:eastAsia="Times New Roman" w:cs="Times New Roman"/>
                <w:b/>
                <w:color w:val="000000"/>
              </w:rPr>
              <w:t>Série Histórica SMS/ano</w:t>
            </w:r>
          </w:p>
        </w:tc>
        <w:tc>
          <w:tcPr>
            <w:tcW w:w="1559" w:type="dxa"/>
            <w:vMerge w:val="restart"/>
            <w:tcBorders>
              <w:top w:val="single" w:sz="8" w:space="0" w:color="auto"/>
              <w:left w:val="single" w:sz="8" w:space="0" w:color="auto"/>
              <w:bottom w:val="single" w:sz="8" w:space="0" w:color="000000"/>
              <w:right w:val="single" w:sz="8" w:space="0" w:color="auto"/>
            </w:tcBorders>
            <w:shd w:val="clear" w:color="000000" w:fill="C2D69A"/>
            <w:noWrap/>
            <w:vAlign w:val="center"/>
            <w:hideMark/>
          </w:tcPr>
          <w:p w:rsidR="00423F05" w:rsidRPr="00423F05" w:rsidRDefault="00423F05" w:rsidP="00423F05">
            <w:pPr>
              <w:spacing w:after="0"/>
              <w:jc w:val="center"/>
              <w:rPr>
                <w:rFonts w:eastAsia="Times New Roman" w:cs="Times New Roman"/>
                <w:b/>
                <w:color w:val="000000"/>
              </w:rPr>
            </w:pPr>
            <w:r w:rsidRPr="00423F05">
              <w:rPr>
                <w:rFonts w:eastAsia="Times New Roman" w:cs="Times New Roman"/>
                <w:b/>
                <w:color w:val="000000"/>
              </w:rPr>
              <w:t>Custo Médio AIH</w:t>
            </w:r>
          </w:p>
        </w:tc>
      </w:tr>
      <w:tr w:rsidR="00423F05" w:rsidRPr="00423F05" w:rsidTr="00201D40">
        <w:trPr>
          <w:trHeight w:val="310"/>
        </w:trPr>
        <w:tc>
          <w:tcPr>
            <w:tcW w:w="4530" w:type="dxa"/>
            <w:tcBorders>
              <w:top w:val="nil"/>
              <w:left w:val="single" w:sz="8" w:space="0" w:color="auto"/>
              <w:bottom w:val="nil"/>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proofErr w:type="gramStart"/>
            <w:r w:rsidRPr="00423F05">
              <w:rPr>
                <w:rFonts w:eastAsia="Times New Roman" w:cs="Times New Roman"/>
                <w:b/>
                <w:color w:val="000000"/>
              </w:rPr>
              <w:t>SUB GRUPO</w:t>
            </w:r>
            <w:proofErr w:type="gramEnd"/>
            <w:r w:rsidRPr="00423F05">
              <w:rPr>
                <w:rFonts w:eastAsia="Times New Roman" w:cs="Times New Roman"/>
                <w:b/>
                <w:color w:val="000000"/>
              </w:rPr>
              <w:t xml:space="preserve"> - 03 </w:t>
            </w:r>
          </w:p>
        </w:tc>
        <w:tc>
          <w:tcPr>
            <w:tcW w:w="190" w:type="dxa"/>
            <w:tcBorders>
              <w:top w:val="nil"/>
              <w:left w:val="nil"/>
              <w:bottom w:val="nil"/>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w:t>
            </w:r>
          </w:p>
        </w:tc>
        <w:tc>
          <w:tcPr>
            <w:tcW w:w="190" w:type="dxa"/>
            <w:tcBorders>
              <w:top w:val="nil"/>
              <w:left w:val="nil"/>
              <w:bottom w:val="nil"/>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w:t>
            </w:r>
          </w:p>
        </w:tc>
        <w:tc>
          <w:tcPr>
            <w:tcW w:w="190" w:type="dxa"/>
            <w:tcBorders>
              <w:top w:val="nil"/>
              <w:left w:val="nil"/>
              <w:bottom w:val="nil"/>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w:t>
            </w:r>
          </w:p>
        </w:tc>
        <w:tc>
          <w:tcPr>
            <w:tcW w:w="190" w:type="dxa"/>
            <w:tcBorders>
              <w:top w:val="nil"/>
              <w:left w:val="nil"/>
              <w:bottom w:val="nil"/>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w:t>
            </w:r>
          </w:p>
        </w:tc>
        <w:tc>
          <w:tcPr>
            <w:tcW w:w="365" w:type="dxa"/>
            <w:tcBorders>
              <w:top w:val="nil"/>
              <w:left w:val="nil"/>
              <w:bottom w:val="nil"/>
              <w:right w:val="single" w:sz="8" w:space="0" w:color="auto"/>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 </w:t>
            </w: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423F05" w:rsidRPr="00423F05" w:rsidRDefault="00423F05" w:rsidP="00423F05">
            <w:pPr>
              <w:spacing w:after="0"/>
              <w:jc w:val="left"/>
              <w:rPr>
                <w:rFonts w:eastAsia="Times New Roman" w:cs="Times New Roman"/>
                <w:b/>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23F05" w:rsidRPr="00423F05" w:rsidRDefault="00423F05" w:rsidP="00423F05">
            <w:pPr>
              <w:spacing w:after="0"/>
              <w:jc w:val="left"/>
              <w:rPr>
                <w:rFonts w:eastAsia="Times New Roman" w:cs="Times New Roman"/>
                <w:b/>
                <w:color w:val="000000"/>
              </w:rPr>
            </w:pPr>
          </w:p>
        </w:tc>
      </w:tr>
      <w:tr w:rsidR="00423F05" w:rsidRPr="00423F05" w:rsidTr="00201D40">
        <w:trPr>
          <w:trHeight w:val="325"/>
        </w:trPr>
        <w:tc>
          <w:tcPr>
            <w:tcW w:w="4720" w:type="dxa"/>
            <w:gridSpan w:val="2"/>
            <w:tcBorders>
              <w:top w:val="nil"/>
              <w:left w:val="single" w:sz="8" w:space="0" w:color="auto"/>
              <w:bottom w:val="single" w:sz="8" w:space="0" w:color="auto"/>
              <w:right w:val="nil"/>
            </w:tcBorders>
            <w:shd w:val="clear" w:color="000000" w:fill="C2D69A"/>
            <w:noWrap/>
            <w:vAlign w:val="bottom"/>
            <w:hideMark/>
          </w:tcPr>
          <w:p w:rsidR="00423F05" w:rsidRPr="00423F05" w:rsidRDefault="00423F05" w:rsidP="00423F05">
            <w:pPr>
              <w:spacing w:after="0"/>
              <w:jc w:val="left"/>
              <w:rPr>
                <w:rFonts w:eastAsia="Times New Roman" w:cs="Times New Roman"/>
                <w:b/>
                <w:color w:val="000000"/>
              </w:rPr>
            </w:pPr>
            <w:r w:rsidRPr="00423F05">
              <w:rPr>
                <w:rFonts w:eastAsia="Times New Roman" w:cs="Times New Roman"/>
                <w:b/>
                <w:color w:val="000000"/>
              </w:rPr>
              <w:t>FORMA DE ORGANIZAÇÃO - 01</w:t>
            </w:r>
          </w:p>
        </w:tc>
        <w:tc>
          <w:tcPr>
            <w:tcW w:w="190" w:type="dxa"/>
            <w:tcBorders>
              <w:top w:val="nil"/>
              <w:left w:val="nil"/>
              <w:bottom w:val="single" w:sz="8" w:space="0" w:color="auto"/>
              <w:right w:val="nil"/>
            </w:tcBorders>
            <w:shd w:val="clear" w:color="000000" w:fill="C2D69A"/>
            <w:noWrap/>
            <w:vAlign w:val="bottom"/>
            <w:hideMark/>
          </w:tcPr>
          <w:p w:rsidR="00423F05" w:rsidRPr="00423F05" w:rsidRDefault="00423F05" w:rsidP="00423F05">
            <w:pPr>
              <w:spacing w:after="0"/>
              <w:jc w:val="left"/>
              <w:rPr>
                <w:rFonts w:eastAsia="Times New Roman" w:cs="Times New Roman"/>
                <w:color w:val="000000"/>
              </w:rPr>
            </w:pPr>
            <w:r w:rsidRPr="00423F05">
              <w:rPr>
                <w:rFonts w:eastAsia="Times New Roman" w:cs="Times New Roman"/>
                <w:color w:val="000000"/>
              </w:rPr>
              <w:t> </w:t>
            </w:r>
          </w:p>
        </w:tc>
        <w:tc>
          <w:tcPr>
            <w:tcW w:w="190" w:type="dxa"/>
            <w:tcBorders>
              <w:top w:val="nil"/>
              <w:left w:val="nil"/>
              <w:bottom w:val="single" w:sz="8" w:space="0" w:color="auto"/>
              <w:right w:val="nil"/>
            </w:tcBorders>
            <w:shd w:val="clear" w:color="000000" w:fill="C2D69A"/>
            <w:noWrap/>
            <w:vAlign w:val="bottom"/>
            <w:hideMark/>
          </w:tcPr>
          <w:p w:rsidR="00423F05" w:rsidRPr="00423F05" w:rsidRDefault="00423F05" w:rsidP="00423F05">
            <w:pPr>
              <w:spacing w:after="0"/>
              <w:jc w:val="left"/>
              <w:rPr>
                <w:rFonts w:eastAsia="Times New Roman" w:cs="Times New Roman"/>
                <w:color w:val="000000"/>
              </w:rPr>
            </w:pPr>
            <w:r w:rsidRPr="00423F05">
              <w:rPr>
                <w:rFonts w:eastAsia="Times New Roman" w:cs="Times New Roman"/>
                <w:color w:val="000000"/>
              </w:rPr>
              <w:t> </w:t>
            </w:r>
          </w:p>
        </w:tc>
        <w:tc>
          <w:tcPr>
            <w:tcW w:w="190" w:type="dxa"/>
            <w:tcBorders>
              <w:top w:val="nil"/>
              <w:left w:val="nil"/>
              <w:bottom w:val="single" w:sz="8" w:space="0" w:color="auto"/>
              <w:right w:val="nil"/>
            </w:tcBorders>
            <w:shd w:val="clear" w:color="000000" w:fill="C2D69A"/>
            <w:noWrap/>
            <w:vAlign w:val="bottom"/>
            <w:hideMark/>
          </w:tcPr>
          <w:p w:rsidR="00423F05" w:rsidRPr="00423F05" w:rsidRDefault="00423F05" w:rsidP="00423F05">
            <w:pPr>
              <w:spacing w:after="0"/>
              <w:jc w:val="left"/>
              <w:rPr>
                <w:rFonts w:eastAsia="Times New Roman" w:cs="Times New Roman"/>
                <w:color w:val="000000"/>
              </w:rPr>
            </w:pPr>
            <w:r w:rsidRPr="00423F05">
              <w:rPr>
                <w:rFonts w:eastAsia="Times New Roman" w:cs="Times New Roman"/>
                <w:color w:val="000000"/>
              </w:rPr>
              <w:t> </w:t>
            </w:r>
          </w:p>
        </w:tc>
        <w:tc>
          <w:tcPr>
            <w:tcW w:w="365" w:type="dxa"/>
            <w:tcBorders>
              <w:top w:val="nil"/>
              <w:left w:val="nil"/>
              <w:bottom w:val="single" w:sz="8" w:space="0" w:color="auto"/>
              <w:right w:val="single" w:sz="8" w:space="0" w:color="auto"/>
            </w:tcBorders>
            <w:shd w:val="clear" w:color="000000" w:fill="C2D69A"/>
            <w:noWrap/>
            <w:vAlign w:val="bottom"/>
            <w:hideMark/>
          </w:tcPr>
          <w:p w:rsidR="00423F05" w:rsidRPr="00423F05" w:rsidRDefault="00423F05" w:rsidP="00423F05">
            <w:pPr>
              <w:spacing w:after="0"/>
              <w:jc w:val="left"/>
              <w:rPr>
                <w:rFonts w:eastAsia="Times New Roman" w:cs="Times New Roman"/>
                <w:color w:val="000000"/>
              </w:rPr>
            </w:pPr>
            <w:r w:rsidRPr="00423F05">
              <w:rPr>
                <w:rFonts w:eastAsia="Times New Roman" w:cs="Times New Roman"/>
                <w:color w:val="000000"/>
              </w:rPr>
              <w:t> </w:t>
            </w:r>
          </w:p>
        </w:tc>
        <w:tc>
          <w:tcPr>
            <w:tcW w:w="1585" w:type="dxa"/>
            <w:vMerge/>
            <w:tcBorders>
              <w:top w:val="single" w:sz="8" w:space="0" w:color="auto"/>
              <w:left w:val="single" w:sz="8" w:space="0" w:color="auto"/>
              <w:bottom w:val="single" w:sz="8" w:space="0" w:color="000000"/>
              <w:right w:val="single" w:sz="8" w:space="0" w:color="auto"/>
            </w:tcBorders>
            <w:vAlign w:val="center"/>
            <w:hideMark/>
          </w:tcPr>
          <w:p w:rsidR="00423F05" w:rsidRPr="00423F05" w:rsidRDefault="00423F05" w:rsidP="00423F05">
            <w:pPr>
              <w:spacing w:after="0"/>
              <w:jc w:val="left"/>
              <w:rPr>
                <w:rFonts w:eastAsia="Times New Roman" w:cs="Times New Roman"/>
                <w:color w:val="00000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423F05" w:rsidRPr="00423F05" w:rsidRDefault="00423F05" w:rsidP="00423F05">
            <w:pPr>
              <w:spacing w:after="0"/>
              <w:jc w:val="left"/>
              <w:rPr>
                <w:rFonts w:eastAsia="Times New Roman" w:cs="Times New Roman"/>
                <w:color w:val="000000"/>
              </w:rPr>
            </w:pPr>
          </w:p>
        </w:tc>
      </w:tr>
      <w:tr w:rsidR="00423F05" w:rsidRPr="00423F05" w:rsidTr="00201D40">
        <w:trPr>
          <w:trHeight w:val="465"/>
        </w:trPr>
        <w:tc>
          <w:tcPr>
            <w:tcW w:w="565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23F05" w:rsidRPr="00423F05" w:rsidRDefault="00423F05" w:rsidP="00423F05">
            <w:pPr>
              <w:spacing w:after="0"/>
              <w:jc w:val="left"/>
              <w:rPr>
                <w:rFonts w:eastAsia="Times New Roman" w:cs="Times New Roman"/>
                <w:color w:val="000000"/>
              </w:rPr>
            </w:pPr>
            <w:r w:rsidRPr="00423F05">
              <w:rPr>
                <w:rFonts w:eastAsia="Times New Roman" w:cs="Times New Roman"/>
                <w:color w:val="000000"/>
              </w:rPr>
              <w:t>Ações Relacionadas à Captação par doação de Órgãos e Tecidos para Transplante</w:t>
            </w:r>
          </w:p>
        </w:tc>
        <w:tc>
          <w:tcPr>
            <w:tcW w:w="1585" w:type="dxa"/>
            <w:tcBorders>
              <w:top w:val="nil"/>
              <w:left w:val="nil"/>
              <w:bottom w:val="single" w:sz="8" w:space="0" w:color="auto"/>
              <w:right w:val="single" w:sz="8" w:space="0" w:color="auto"/>
            </w:tcBorders>
            <w:shd w:val="clear" w:color="auto" w:fill="auto"/>
            <w:noWrap/>
            <w:vAlign w:val="center"/>
            <w:hideMark/>
          </w:tcPr>
          <w:p w:rsidR="00423F05" w:rsidRPr="00423F05" w:rsidRDefault="005276DB" w:rsidP="00423F05">
            <w:pPr>
              <w:spacing w:after="0"/>
              <w:jc w:val="center"/>
              <w:rPr>
                <w:rFonts w:eastAsia="Times New Roman" w:cs="Times New Roman"/>
                <w:color w:val="000000"/>
              </w:rPr>
            </w:pPr>
            <w:r>
              <w:rPr>
                <w:rFonts w:eastAsia="Times New Roman" w:cs="Times New Roman"/>
                <w:color w:val="000000"/>
              </w:rPr>
              <w:t>0</w:t>
            </w:r>
            <w:r w:rsidR="00423F05" w:rsidRPr="00423F05">
              <w:rPr>
                <w:rFonts w:eastAsia="Times New Roman" w:cs="Times New Roman"/>
                <w:color w:val="000000"/>
              </w:rPr>
              <w:t>4</w:t>
            </w:r>
          </w:p>
        </w:tc>
        <w:tc>
          <w:tcPr>
            <w:tcW w:w="1559" w:type="dxa"/>
            <w:tcBorders>
              <w:top w:val="nil"/>
              <w:left w:val="nil"/>
              <w:bottom w:val="single" w:sz="8" w:space="0" w:color="auto"/>
              <w:right w:val="single" w:sz="8" w:space="0" w:color="auto"/>
            </w:tcBorders>
            <w:shd w:val="clear" w:color="auto" w:fill="auto"/>
            <w:noWrap/>
            <w:vAlign w:val="bottom"/>
            <w:hideMark/>
          </w:tcPr>
          <w:p w:rsidR="00423F05" w:rsidRPr="00423F05" w:rsidRDefault="00423F05" w:rsidP="00423F05">
            <w:pPr>
              <w:spacing w:after="0"/>
              <w:jc w:val="right"/>
              <w:rPr>
                <w:rFonts w:eastAsia="Times New Roman" w:cs="Times New Roman"/>
                <w:color w:val="000000"/>
              </w:rPr>
            </w:pPr>
            <w:r w:rsidRPr="00423F05">
              <w:rPr>
                <w:rFonts w:eastAsia="Times New Roman" w:cs="Times New Roman"/>
                <w:color w:val="000000"/>
              </w:rPr>
              <w:t>R$ 2.600,00</w:t>
            </w:r>
          </w:p>
        </w:tc>
      </w:tr>
    </w:tbl>
    <w:p w:rsidR="00F47601" w:rsidRDefault="00423F05" w:rsidP="00615EBA">
      <w:pPr>
        <w:pStyle w:val="normal0"/>
        <w:spacing w:after="0" w:line="360" w:lineRule="auto"/>
        <w:rPr>
          <w:sz w:val="20"/>
          <w:szCs w:val="20"/>
        </w:rPr>
      </w:pPr>
      <w:r>
        <w:rPr>
          <w:sz w:val="20"/>
          <w:szCs w:val="20"/>
        </w:rPr>
        <w:t>Fonte: Sistema de Informações Hospitalares,</w:t>
      </w:r>
      <w:r w:rsidR="00FF714D">
        <w:rPr>
          <w:sz w:val="20"/>
          <w:szCs w:val="20"/>
        </w:rPr>
        <w:t xml:space="preserve"> </w:t>
      </w:r>
      <w:r>
        <w:rPr>
          <w:sz w:val="20"/>
          <w:szCs w:val="20"/>
        </w:rPr>
        <w:t>2018</w:t>
      </w:r>
      <w:r w:rsidR="00D1557B">
        <w:rPr>
          <w:sz w:val="20"/>
          <w:szCs w:val="20"/>
        </w:rPr>
        <w:t>.</w:t>
      </w:r>
    </w:p>
    <w:p w:rsidR="00AA45BF" w:rsidRPr="00423F05" w:rsidRDefault="00AA45BF">
      <w:pPr>
        <w:pStyle w:val="normal0"/>
        <w:spacing w:after="0" w:line="360" w:lineRule="auto"/>
        <w:rPr>
          <w:rFonts w:asciiTheme="majorHAnsi" w:hAnsiTheme="majorHAnsi"/>
          <w:b/>
          <w:sz w:val="20"/>
          <w:szCs w:val="20"/>
        </w:rPr>
      </w:pPr>
    </w:p>
    <w:p w:rsidR="00AA45BF" w:rsidRPr="00423F05" w:rsidRDefault="00F1704A" w:rsidP="00F1704A">
      <w:pPr>
        <w:spacing w:after="0"/>
        <w:jc w:val="left"/>
        <w:rPr>
          <w:rFonts w:asciiTheme="majorHAnsi" w:hAnsiTheme="majorHAnsi" w:cs="Arial"/>
          <w:b/>
          <w:sz w:val="20"/>
          <w:szCs w:val="20"/>
        </w:rPr>
      </w:pPr>
      <w:r w:rsidRPr="00423F05">
        <w:rPr>
          <w:rFonts w:asciiTheme="majorHAnsi" w:hAnsiTheme="majorHAnsi" w:cs="Arial"/>
          <w:b/>
          <w:sz w:val="20"/>
          <w:szCs w:val="20"/>
        </w:rPr>
        <w:t>Quadro 02:</w:t>
      </w:r>
      <w:r w:rsidR="00423F05" w:rsidRPr="00423F05">
        <w:rPr>
          <w:rFonts w:asciiTheme="majorHAnsi" w:hAnsiTheme="majorHAnsi" w:cs="Arial"/>
          <w:b/>
          <w:sz w:val="20"/>
          <w:szCs w:val="20"/>
        </w:rPr>
        <w:t xml:space="preserve"> Valores e Quantitativo de Procedimentos</w:t>
      </w:r>
    </w:p>
    <w:tbl>
      <w:tblPr>
        <w:tblStyle w:val="ListaClara-nfase3"/>
        <w:tblpPr w:leftFromText="141" w:rightFromText="141" w:vertAnchor="text" w:horzAnchor="margin" w:tblpX="182" w:tblpY="5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1560"/>
        <w:gridCol w:w="1134"/>
        <w:gridCol w:w="1417"/>
      </w:tblGrid>
      <w:tr w:rsidR="00AA45BF" w:rsidRPr="00B20851" w:rsidTr="00201D40">
        <w:trPr>
          <w:cnfStyle w:val="100000000000"/>
        </w:trPr>
        <w:tc>
          <w:tcPr>
            <w:cnfStyle w:val="001000000000"/>
            <w:tcW w:w="1951" w:type="dxa"/>
            <w:vAlign w:val="center"/>
          </w:tcPr>
          <w:p w:rsidR="00AA45BF" w:rsidRPr="00423F05" w:rsidRDefault="00AA45BF" w:rsidP="00F1704A">
            <w:pPr>
              <w:spacing w:line="276" w:lineRule="auto"/>
              <w:jc w:val="center"/>
              <w:rPr>
                <w:rFonts w:ascii="Arial" w:hAnsi="Arial" w:cs="Arial"/>
                <w:b w:val="0"/>
                <w:color w:val="auto"/>
                <w:sz w:val="20"/>
                <w:szCs w:val="20"/>
              </w:rPr>
            </w:pPr>
            <w:r w:rsidRPr="00423F05">
              <w:rPr>
                <w:rFonts w:ascii="Arial" w:hAnsi="Arial" w:cs="Arial"/>
                <w:color w:val="auto"/>
                <w:sz w:val="20"/>
                <w:szCs w:val="20"/>
              </w:rPr>
              <w:t>SIGTAP</w:t>
            </w:r>
          </w:p>
        </w:tc>
        <w:tc>
          <w:tcPr>
            <w:tcW w:w="2693" w:type="dxa"/>
            <w:vAlign w:val="center"/>
          </w:tcPr>
          <w:p w:rsidR="00AA45BF" w:rsidRPr="00423F05" w:rsidRDefault="00AA45BF" w:rsidP="00F1704A">
            <w:pPr>
              <w:spacing w:line="276" w:lineRule="auto"/>
              <w:jc w:val="center"/>
              <w:cnfStyle w:val="100000000000"/>
              <w:rPr>
                <w:rFonts w:ascii="Arial" w:hAnsi="Arial" w:cs="Arial"/>
                <w:b w:val="0"/>
                <w:color w:val="auto"/>
                <w:sz w:val="20"/>
                <w:szCs w:val="20"/>
              </w:rPr>
            </w:pPr>
            <w:r w:rsidRPr="00423F05">
              <w:rPr>
                <w:rFonts w:ascii="Arial" w:hAnsi="Arial" w:cs="Arial"/>
                <w:color w:val="auto"/>
                <w:sz w:val="20"/>
                <w:szCs w:val="20"/>
              </w:rPr>
              <w:t>DESCRIÇÃO</w:t>
            </w:r>
          </w:p>
        </w:tc>
        <w:tc>
          <w:tcPr>
            <w:tcW w:w="1560" w:type="dxa"/>
            <w:vAlign w:val="center"/>
          </w:tcPr>
          <w:p w:rsidR="00AA45BF" w:rsidRPr="00423F05" w:rsidRDefault="00AA45BF" w:rsidP="00F1704A">
            <w:pPr>
              <w:spacing w:line="276" w:lineRule="auto"/>
              <w:jc w:val="center"/>
              <w:cnfStyle w:val="100000000000"/>
              <w:rPr>
                <w:rFonts w:ascii="Arial" w:hAnsi="Arial" w:cs="Arial"/>
                <w:b w:val="0"/>
                <w:color w:val="auto"/>
                <w:sz w:val="20"/>
                <w:szCs w:val="20"/>
              </w:rPr>
            </w:pPr>
            <w:r w:rsidRPr="00423F05">
              <w:rPr>
                <w:rFonts w:ascii="Arial" w:hAnsi="Arial" w:cs="Arial"/>
                <w:color w:val="auto"/>
                <w:sz w:val="20"/>
                <w:szCs w:val="20"/>
              </w:rPr>
              <w:t>VALOR SIGTAP (R$)</w:t>
            </w:r>
          </w:p>
        </w:tc>
        <w:tc>
          <w:tcPr>
            <w:tcW w:w="1134" w:type="dxa"/>
          </w:tcPr>
          <w:p w:rsidR="00AA45BF" w:rsidRPr="00423F05" w:rsidRDefault="00AA45BF" w:rsidP="00F1704A">
            <w:pPr>
              <w:jc w:val="center"/>
              <w:cnfStyle w:val="100000000000"/>
              <w:rPr>
                <w:rFonts w:ascii="Arial" w:hAnsi="Arial" w:cs="Arial"/>
                <w:color w:val="auto"/>
                <w:sz w:val="20"/>
                <w:szCs w:val="20"/>
              </w:rPr>
            </w:pPr>
            <w:r w:rsidRPr="00423F05">
              <w:rPr>
                <w:rFonts w:ascii="Arial" w:hAnsi="Arial" w:cs="Arial"/>
                <w:color w:val="auto"/>
                <w:sz w:val="20"/>
                <w:szCs w:val="20"/>
              </w:rPr>
              <w:t>QUANT</w:t>
            </w:r>
            <w:r w:rsidR="00F1704A" w:rsidRPr="00423F05">
              <w:rPr>
                <w:rFonts w:ascii="Arial" w:hAnsi="Arial" w:cs="Arial"/>
                <w:color w:val="auto"/>
                <w:sz w:val="20"/>
                <w:szCs w:val="20"/>
              </w:rPr>
              <w:t>.</w:t>
            </w:r>
            <w:r w:rsidRPr="00423F05">
              <w:rPr>
                <w:rFonts w:ascii="Arial" w:hAnsi="Arial" w:cs="Arial"/>
                <w:color w:val="auto"/>
                <w:sz w:val="20"/>
                <w:szCs w:val="20"/>
              </w:rPr>
              <w:t xml:space="preserve"> MENSAL</w:t>
            </w:r>
          </w:p>
        </w:tc>
        <w:tc>
          <w:tcPr>
            <w:tcW w:w="1417" w:type="dxa"/>
            <w:vAlign w:val="center"/>
          </w:tcPr>
          <w:p w:rsidR="00AA45BF" w:rsidRPr="00423F05" w:rsidRDefault="00AA45BF" w:rsidP="00F1704A">
            <w:pPr>
              <w:spacing w:line="276" w:lineRule="auto"/>
              <w:jc w:val="center"/>
              <w:cnfStyle w:val="100000000000"/>
              <w:rPr>
                <w:rFonts w:ascii="Arial" w:hAnsi="Arial" w:cs="Arial"/>
                <w:b w:val="0"/>
                <w:color w:val="auto"/>
                <w:sz w:val="20"/>
                <w:szCs w:val="20"/>
              </w:rPr>
            </w:pPr>
            <w:r w:rsidRPr="00423F05">
              <w:rPr>
                <w:rFonts w:ascii="Arial" w:hAnsi="Arial" w:cs="Arial"/>
                <w:color w:val="auto"/>
                <w:sz w:val="20"/>
                <w:szCs w:val="20"/>
              </w:rPr>
              <w:t>TETO MENSAL (R$)</w:t>
            </w:r>
          </w:p>
        </w:tc>
      </w:tr>
      <w:tr w:rsidR="00AA45BF" w:rsidRPr="00B20851" w:rsidTr="00201D40">
        <w:trPr>
          <w:cnfStyle w:val="000000100000"/>
          <w:trHeight w:val="20"/>
        </w:trPr>
        <w:tc>
          <w:tcPr>
            <w:cnfStyle w:val="001000000000"/>
            <w:tcW w:w="1951" w:type="dxa"/>
            <w:tcBorders>
              <w:top w:val="none" w:sz="0" w:space="0" w:color="auto"/>
              <w:left w:val="none" w:sz="0" w:space="0" w:color="auto"/>
              <w:bottom w:val="none" w:sz="0" w:space="0" w:color="auto"/>
            </w:tcBorders>
          </w:tcPr>
          <w:p w:rsidR="00AA45BF" w:rsidRPr="00D1557B" w:rsidRDefault="00AA45BF" w:rsidP="00F1704A">
            <w:pPr>
              <w:spacing w:line="276" w:lineRule="auto"/>
              <w:jc w:val="center"/>
              <w:rPr>
                <w:rFonts w:ascii="Arial" w:hAnsi="Arial" w:cs="Arial"/>
                <w:b w:val="0"/>
                <w:sz w:val="20"/>
                <w:szCs w:val="20"/>
              </w:rPr>
            </w:pPr>
            <w:r w:rsidRPr="00D1557B">
              <w:rPr>
                <w:rFonts w:ascii="Arial" w:hAnsi="Arial" w:cs="Arial"/>
                <w:b w:val="0"/>
                <w:sz w:val="20"/>
                <w:szCs w:val="20"/>
                <w:shd w:val="clear" w:color="auto" w:fill="FFFFFF"/>
              </w:rPr>
              <w:t>05</w:t>
            </w:r>
            <w:r w:rsidR="00F1704A" w:rsidRPr="00D1557B">
              <w:rPr>
                <w:rFonts w:ascii="Arial" w:hAnsi="Arial" w:cs="Arial"/>
                <w:b w:val="0"/>
                <w:sz w:val="20"/>
                <w:szCs w:val="20"/>
                <w:shd w:val="clear" w:color="auto" w:fill="FFFFFF"/>
              </w:rPr>
              <w:t>.</w:t>
            </w:r>
            <w:r w:rsidRPr="00D1557B">
              <w:rPr>
                <w:rFonts w:ascii="Arial" w:hAnsi="Arial" w:cs="Arial"/>
                <w:b w:val="0"/>
                <w:sz w:val="20"/>
                <w:szCs w:val="20"/>
                <w:shd w:val="clear" w:color="auto" w:fill="FFFFFF"/>
              </w:rPr>
              <w:t>03</w:t>
            </w:r>
            <w:r w:rsidR="00F1704A" w:rsidRPr="00D1557B">
              <w:rPr>
                <w:rFonts w:ascii="Arial" w:hAnsi="Arial" w:cs="Arial"/>
                <w:b w:val="0"/>
                <w:sz w:val="20"/>
                <w:szCs w:val="20"/>
                <w:shd w:val="clear" w:color="auto" w:fill="FFFFFF"/>
              </w:rPr>
              <w:t>.</w:t>
            </w:r>
            <w:r w:rsidRPr="00D1557B">
              <w:rPr>
                <w:rFonts w:ascii="Arial" w:hAnsi="Arial" w:cs="Arial"/>
                <w:b w:val="0"/>
                <w:sz w:val="20"/>
                <w:szCs w:val="20"/>
                <w:shd w:val="clear" w:color="auto" w:fill="FFFFFF"/>
              </w:rPr>
              <w:t>01</w:t>
            </w:r>
            <w:r w:rsidR="00F1704A" w:rsidRPr="00D1557B">
              <w:rPr>
                <w:rFonts w:ascii="Arial" w:hAnsi="Arial" w:cs="Arial"/>
                <w:b w:val="0"/>
                <w:sz w:val="20"/>
                <w:szCs w:val="20"/>
                <w:shd w:val="clear" w:color="auto" w:fill="FFFFFF"/>
              </w:rPr>
              <w:t>.</w:t>
            </w:r>
            <w:r w:rsidRPr="00D1557B">
              <w:rPr>
                <w:rFonts w:ascii="Arial" w:hAnsi="Arial" w:cs="Arial"/>
                <w:b w:val="0"/>
                <w:sz w:val="20"/>
                <w:szCs w:val="20"/>
                <w:shd w:val="clear" w:color="auto" w:fill="FFFFFF"/>
              </w:rPr>
              <w:t>001</w:t>
            </w:r>
            <w:r w:rsidR="00F1704A" w:rsidRPr="00D1557B">
              <w:rPr>
                <w:rFonts w:ascii="Arial" w:hAnsi="Arial" w:cs="Arial"/>
                <w:b w:val="0"/>
                <w:sz w:val="20"/>
                <w:szCs w:val="20"/>
                <w:shd w:val="clear" w:color="auto" w:fill="FFFFFF"/>
              </w:rPr>
              <w:t>-</w:t>
            </w:r>
            <w:r w:rsidRPr="00D1557B">
              <w:rPr>
                <w:rFonts w:ascii="Arial" w:hAnsi="Arial" w:cs="Arial"/>
                <w:b w:val="0"/>
                <w:sz w:val="20"/>
                <w:szCs w:val="20"/>
                <w:shd w:val="clear" w:color="auto" w:fill="FFFFFF"/>
              </w:rPr>
              <w:t>4</w:t>
            </w:r>
          </w:p>
        </w:tc>
        <w:tc>
          <w:tcPr>
            <w:tcW w:w="2693" w:type="dxa"/>
            <w:tcBorders>
              <w:top w:val="none" w:sz="0" w:space="0" w:color="auto"/>
              <w:bottom w:val="none" w:sz="0" w:space="0" w:color="auto"/>
            </w:tcBorders>
          </w:tcPr>
          <w:p w:rsidR="00AA45BF" w:rsidRPr="00D1557B" w:rsidRDefault="00AA45BF" w:rsidP="00F1704A">
            <w:pPr>
              <w:spacing w:line="276" w:lineRule="auto"/>
              <w:cnfStyle w:val="000000100000"/>
              <w:rPr>
                <w:rFonts w:asciiTheme="majorHAnsi" w:hAnsiTheme="majorHAnsi" w:cs="Arial"/>
                <w:sz w:val="20"/>
                <w:szCs w:val="20"/>
              </w:rPr>
            </w:pPr>
            <w:r w:rsidRPr="00D1557B">
              <w:rPr>
                <w:rFonts w:asciiTheme="majorHAnsi" w:hAnsiTheme="majorHAnsi" w:cs="Arial"/>
                <w:sz w:val="20"/>
                <w:szCs w:val="20"/>
                <w:shd w:val="clear" w:color="auto" w:fill="FFFFFF"/>
              </w:rPr>
              <w:t>A</w:t>
            </w:r>
            <w:r w:rsidR="00F1704A" w:rsidRPr="00D1557B">
              <w:rPr>
                <w:rFonts w:asciiTheme="majorHAnsi" w:hAnsiTheme="majorHAnsi" w:cs="Arial"/>
                <w:sz w:val="20"/>
                <w:szCs w:val="20"/>
                <w:shd w:val="clear" w:color="auto" w:fill="FFFFFF"/>
              </w:rPr>
              <w:t>ções relacionadas à doação de órgãos e tecidos para transplante</w:t>
            </w:r>
          </w:p>
        </w:tc>
        <w:tc>
          <w:tcPr>
            <w:tcW w:w="1560" w:type="dxa"/>
            <w:tcBorders>
              <w:top w:val="none" w:sz="0" w:space="0" w:color="auto"/>
              <w:bottom w:val="none" w:sz="0" w:space="0" w:color="auto"/>
            </w:tcBorders>
          </w:tcPr>
          <w:p w:rsidR="00AA45BF" w:rsidRPr="00D1557B" w:rsidRDefault="00F1704A" w:rsidP="00F1704A">
            <w:pPr>
              <w:spacing w:line="276" w:lineRule="auto"/>
              <w:jc w:val="center"/>
              <w:cnfStyle w:val="000000100000"/>
              <w:rPr>
                <w:rFonts w:ascii="Arial" w:hAnsi="Arial" w:cs="Arial"/>
                <w:sz w:val="20"/>
                <w:szCs w:val="20"/>
              </w:rPr>
            </w:pPr>
            <w:r w:rsidRPr="00D1557B">
              <w:rPr>
                <w:rFonts w:ascii="Arial" w:eastAsia="Times New Roman" w:hAnsi="Arial" w:cs="Arial"/>
                <w:bCs/>
                <w:color w:val="000000"/>
                <w:sz w:val="20"/>
                <w:szCs w:val="20"/>
                <w:lang w:eastAsia="pt-BR"/>
              </w:rPr>
              <w:t xml:space="preserve">R$ </w:t>
            </w:r>
            <w:r w:rsidR="00AA45BF" w:rsidRPr="00D1557B">
              <w:rPr>
                <w:rFonts w:ascii="Arial" w:eastAsia="Times New Roman" w:hAnsi="Arial" w:cs="Arial"/>
                <w:bCs/>
                <w:color w:val="000000"/>
                <w:sz w:val="20"/>
                <w:szCs w:val="20"/>
                <w:lang w:eastAsia="pt-BR"/>
              </w:rPr>
              <w:t>4.039,63</w:t>
            </w:r>
          </w:p>
        </w:tc>
        <w:tc>
          <w:tcPr>
            <w:tcW w:w="1134" w:type="dxa"/>
            <w:tcBorders>
              <w:top w:val="none" w:sz="0" w:space="0" w:color="auto"/>
              <w:bottom w:val="none" w:sz="0" w:space="0" w:color="auto"/>
            </w:tcBorders>
          </w:tcPr>
          <w:p w:rsidR="00AA45BF" w:rsidRPr="00D1557B" w:rsidRDefault="00AA45BF" w:rsidP="00F1704A">
            <w:pPr>
              <w:jc w:val="center"/>
              <w:cnfStyle w:val="000000100000"/>
              <w:rPr>
                <w:rFonts w:ascii="Arial" w:hAnsi="Arial" w:cs="Arial"/>
                <w:sz w:val="20"/>
                <w:szCs w:val="20"/>
              </w:rPr>
            </w:pPr>
            <w:r w:rsidRPr="00D1557B">
              <w:rPr>
                <w:rFonts w:ascii="Arial" w:hAnsi="Arial" w:cs="Arial"/>
                <w:sz w:val="20"/>
                <w:szCs w:val="20"/>
              </w:rPr>
              <w:t>20</w:t>
            </w:r>
          </w:p>
        </w:tc>
        <w:tc>
          <w:tcPr>
            <w:tcW w:w="1417" w:type="dxa"/>
            <w:tcBorders>
              <w:top w:val="none" w:sz="0" w:space="0" w:color="auto"/>
              <w:bottom w:val="none" w:sz="0" w:space="0" w:color="auto"/>
              <w:right w:val="none" w:sz="0" w:space="0" w:color="auto"/>
            </w:tcBorders>
          </w:tcPr>
          <w:p w:rsidR="00AA45BF" w:rsidRPr="00D1557B" w:rsidRDefault="00F1704A" w:rsidP="00F1704A">
            <w:pPr>
              <w:spacing w:line="276" w:lineRule="auto"/>
              <w:jc w:val="center"/>
              <w:cnfStyle w:val="000000100000"/>
              <w:rPr>
                <w:rFonts w:ascii="Arial" w:hAnsi="Arial" w:cs="Arial"/>
                <w:sz w:val="20"/>
                <w:szCs w:val="20"/>
              </w:rPr>
            </w:pPr>
            <w:r w:rsidRPr="00D1557B">
              <w:rPr>
                <w:rFonts w:ascii="Arial" w:hAnsi="Arial" w:cs="Arial"/>
                <w:sz w:val="20"/>
                <w:szCs w:val="20"/>
              </w:rPr>
              <w:t xml:space="preserve">R$ </w:t>
            </w:r>
            <w:r w:rsidR="00AA45BF" w:rsidRPr="00D1557B">
              <w:rPr>
                <w:rFonts w:ascii="Arial" w:hAnsi="Arial" w:cs="Arial"/>
                <w:sz w:val="20"/>
                <w:szCs w:val="20"/>
              </w:rPr>
              <w:t>80.792,60</w:t>
            </w:r>
          </w:p>
        </w:tc>
      </w:tr>
      <w:tr w:rsidR="00AA45BF" w:rsidRPr="00B20851" w:rsidTr="00201D40">
        <w:trPr>
          <w:trHeight w:val="20"/>
        </w:trPr>
        <w:tc>
          <w:tcPr>
            <w:cnfStyle w:val="001000000000"/>
            <w:tcW w:w="1951" w:type="dxa"/>
          </w:tcPr>
          <w:p w:rsidR="00AA45BF" w:rsidRPr="00D1557B" w:rsidRDefault="00AA45BF" w:rsidP="00F1704A">
            <w:pPr>
              <w:jc w:val="center"/>
              <w:rPr>
                <w:rFonts w:ascii="Arial" w:hAnsi="Arial" w:cs="Arial"/>
                <w:b w:val="0"/>
                <w:sz w:val="20"/>
                <w:szCs w:val="20"/>
                <w:shd w:val="clear" w:color="auto" w:fill="FFFFFF"/>
              </w:rPr>
            </w:pPr>
            <w:r w:rsidRPr="00D1557B">
              <w:rPr>
                <w:rFonts w:ascii="Arial" w:hAnsi="Arial" w:cs="Arial"/>
                <w:b w:val="0"/>
                <w:sz w:val="20"/>
                <w:szCs w:val="20"/>
              </w:rPr>
              <w:t>05.03.04.006-1</w:t>
            </w:r>
          </w:p>
        </w:tc>
        <w:tc>
          <w:tcPr>
            <w:tcW w:w="2693" w:type="dxa"/>
          </w:tcPr>
          <w:p w:rsidR="00AA45BF" w:rsidRPr="00D1557B" w:rsidRDefault="00AA45BF" w:rsidP="00F1704A">
            <w:pPr>
              <w:cnfStyle w:val="000000000000"/>
              <w:rPr>
                <w:rFonts w:asciiTheme="majorHAnsi" w:hAnsiTheme="majorHAnsi" w:cs="Arial"/>
                <w:sz w:val="20"/>
                <w:szCs w:val="20"/>
                <w:shd w:val="clear" w:color="auto" w:fill="FFFFFF"/>
              </w:rPr>
            </w:pPr>
            <w:r w:rsidRPr="00D1557B">
              <w:rPr>
                <w:rFonts w:asciiTheme="majorHAnsi" w:hAnsiTheme="majorHAnsi" w:cs="Arial"/>
                <w:sz w:val="20"/>
                <w:szCs w:val="20"/>
              </w:rPr>
              <w:t>Entrevista familiar para doação de tecidos de doadores com coração parado</w:t>
            </w:r>
          </w:p>
        </w:tc>
        <w:tc>
          <w:tcPr>
            <w:tcW w:w="1560" w:type="dxa"/>
          </w:tcPr>
          <w:p w:rsidR="00AA45BF" w:rsidRPr="00D1557B" w:rsidRDefault="00F1704A" w:rsidP="00F1704A">
            <w:pPr>
              <w:jc w:val="center"/>
              <w:cnfStyle w:val="000000000000"/>
              <w:rPr>
                <w:rFonts w:ascii="Arial" w:eastAsia="Times New Roman" w:hAnsi="Arial" w:cs="Arial"/>
                <w:bCs/>
                <w:color w:val="000000"/>
                <w:sz w:val="20"/>
                <w:szCs w:val="20"/>
                <w:lang w:eastAsia="pt-BR"/>
              </w:rPr>
            </w:pPr>
            <w:r w:rsidRPr="00D1557B">
              <w:rPr>
                <w:rFonts w:ascii="Arial" w:eastAsia="Times New Roman" w:hAnsi="Arial" w:cs="Arial"/>
                <w:bCs/>
                <w:color w:val="000000"/>
                <w:sz w:val="20"/>
                <w:szCs w:val="20"/>
                <w:lang w:eastAsia="pt-BR"/>
              </w:rPr>
              <w:t xml:space="preserve">R$ </w:t>
            </w:r>
            <w:r w:rsidR="00AA45BF" w:rsidRPr="00D1557B">
              <w:rPr>
                <w:rFonts w:ascii="Arial" w:eastAsia="Times New Roman" w:hAnsi="Arial" w:cs="Arial"/>
                <w:bCs/>
                <w:color w:val="000000"/>
                <w:sz w:val="20"/>
                <w:szCs w:val="20"/>
                <w:lang w:eastAsia="pt-BR"/>
              </w:rPr>
              <w:t>420,00</w:t>
            </w:r>
          </w:p>
        </w:tc>
        <w:tc>
          <w:tcPr>
            <w:tcW w:w="1134" w:type="dxa"/>
          </w:tcPr>
          <w:p w:rsidR="00AA45BF" w:rsidRPr="00D1557B" w:rsidRDefault="00AA45BF" w:rsidP="00F1704A">
            <w:pPr>
              <w:jc w:val="center"/>
              <w:cnfStyle w:val="000000000000"/>
              <w:rPr>
                <w:rFonts w:ascii="Arial" w:hAnsi="Arial" w:cs="Arial"/>
                <w:sz w:val="20"/>
                <w:szCs w:val="20"/>
              </w:rPr>
            </w:pPr>
            <w:r w:rsidRPr="00D1557B">
              <w:rPr>
                <w:rFonts w:ascii="Arial" w:hAnsi="Arial" w:cs="Arial"/>
                <w:sz w:val="20"/>
                <w:szCs w:val="20"/>
              </w:rPr>
              <w:t>100</w:t>
            </w:r>
          </w:p>
        </w:tc>
        <w:tc>
          <w:tcPr>
            <w:tcW w:w="1417" w:type="dxa"/>
          </w:tcPr>
          <w:p w:rsidR="00AA45BF" w:rsidRPr="00D1557B" w:rsidRDefault="00F1704A" w:rsidP="00F1704A">
            <w:pPr>
              <w:jc w:val="center"/>
              <w:cnfStyle w:val="000000000000"/>
              <w:rPr>
                <w:rFonts w:ascii="Arial" w:hAnsi="Arial" w:cs="Arial"/>
                <w:sz w:val="20"/>
                <w:szCs w:val="20"/>
              </w:rPr>
            </w:pPr>
            <w:r w:rsidRPr="00D1557B">
              <w:rPr>
                <w:rFonts w:ascii="Arial" w:hAnsi="Arial" w:cs="Arial"/>
                <w:sz w:val="20"/>
                <w:szCs w:val="20"/>
              </w:rPr>
              <w:t xml:space="preserve">R$ </w:t>
            </w:r>
            <w:r w:rsidR="00AA45BF" w:rsidRPr="00D1557B">
              <w:rPr>
                <w:rFonts w:ascii="Arial" w:hAnsi="Arial" w:cs="Arial"/>
                <w:sz w:val="20"/>
                <w:szCs w:val="20"/>
              </w:rPr>
              <w:t>42.000,00</w:t>
            </w:r>
          </w:p>
        </w:tc>
      </w:tr>
      <w:tr w:rsidR="00AA45BF" w:rsidRPr="00B20851" w:rsidTr="00201D40">
        <w:trPr>
          <w:cnfStyle w:val="000000100000"/>
          <w:trHeight w:val="20"/>
        </w:trPr>
        <w:tc>
          <w:tcPr>
            <w:cnfStyle w:val="001000000000"/>
            <w:tcW w:w="1951" w:type="dxa"/>
            <w:tcBorders>
              <w:top w:val="none" w:sz="0" w:space="0" w:color="auto"/>
              <w:left w:val="none" w:sz="0" w:space="0" w:color="auto"/>
              <w:bottom w:val="none" w:sz="0" w:space="0" w:color="auto"/>
            </w:tcBorders>
          </w:tcPr>
          <w:p w:rsidR="00AA45BF" w:rsidRPr="00D1557B" w:rsidRDefault="00AA45BF" w:rsidP="00F1704A">
            <w:pPr>
              <w:jc w:val="center"/>
              <w:rPr>
                <w:rFonts w:ascii="Arial" w:hAnsi="Arial" w:cs="Arial"/>
                <w:b w:val="0"/>
                <w:sz w:val="20"/>
                <w:szCs w:val="20"/>
                <w:shd w:val="clear" w:color="auto" w:fill="FFFFFF"/>
              </w:rPr>
            </w:pPr>
            <w:r w:rsidRPr="00D1557B">
              <w:rPr>
                <w:rFonts w:ascii="Arial" w:hAnsi="Arial" w:cs="Arial"/>
                <w:b w:val="0"/>
                <w:sz w:val="20"/>
                <w:szCs w:val="20"/>
              </w:rPr>
              <w:t>05.06.01.005-8</w:t>
            </w:r>
          </w:p>
        </w:tc>
        <w:tc>
          <w:tcPr>
            <w:tcW w:w="2693" w:type="dxa"/>
            <w:tcBorders>
              <w:top w:val="none" w:sz="0" w:space="0" w:color="auto"/>
              <w:bottom w:val="none" w:sz="0" w:space="0" w:color="auto"/>
            </w:tcBorders>
          </w:tcPr>
          <w:p w:rsidR="00AA45BF" w:rsidRPr="00D1557B" w:rsidRDefault="00AA45BF" w:rsidP="00F1704A">
            <w:pPr>
              <w:cnfStyle w:val="000000100000"/>
              <w:rPr>
                <w:rFonts w:asciiTheme="majorHAnsi" w:hAnsiTheme="majorHAnsi" w:cs="Arial"/>
                <w:sz w:val="20"/>
                <w:szCs w:val="20"/>
                <w:shd w:val="clear" w:color="auto" w:fill="FFFFFF"/>
              </w:rPr>
            </w:pPr>
            <w:r w:rsidRPr="00D1557B">
              <w:rPr>
                <w:rFonts w:asciiTheme="majorHAnsi" w:hAnsiTheme="majorHAnsi" w:cs="Arial"/>
                <w:sz w:val="20"/>
                <w:szCs w:val="20"/>
              </w:rPr>
              <w:t>Avaliação do possível doador falecido de órgãos ou tecidos para transplantes</w:t>
            </w:r>
          </w:p>
        </w:tc>
        <w:tc>
          <w:tcPr>
            <w:tcW w:w="1560" w:type="dxa"/>
            <w:tcBorders>
              <w:top w:val="none" w:sz="0" w:space="0" w:color="auto"/>
              <w:bottom w:val="none" w:sz="0" w:space="0" w:color="auto"/>
            </w:tcBorders>
          </w:tcPr>
          <w:p w:rsidR="00AA45BF" w:rsidRPr="00D1557B" w:rsidRDefault="00F1704A" w:rsidP="00F1704A">
            <w:pPr>
              <w:jc w:val="center"/>
              <w:cnfStyle w:val="000000100000"/>
              <w:rPr>
                <w:rFonts w:ascii="Arial" w:eastAsia="Times New Roman" w:hAnsi="Arial" w:cs="Arial"/>
                <w:bCs/>
                <w:color w:val="000000"/>
                <w:sz w:val="20"/>
                <w:szCs w:val="20"/>
                <w:lang w:eastAsia="pt-BR"/>
              </w:rPr>
            </w:pPr>
            <w:r w:rsidRPr="00D1557B">
              <w:rPr>
                <w:rFonts w:ascii="Arial" w:eastAsia="Times New Roman" w:hAnsi="Arial" w:cs="Arial"/>
                <w:bCs/>
                <w:color w:val="000000"/>
                <w:sz w:val="20"/>
                <w:szCs w:val="20"/>
                <w:lang w:eastAsia="pt-BR"/>
              </w:rPr>
              <w:t xml:space="preserve">R$ </w:t>
            </w:r>
            <w:r w:rsidR="00AA45BF" w:rsidRPr="00D1557B">
              <w:rPr>
                <w:rFonts w:ascii="Arial" w:eastAsia="Times New Roman" w:hAnsi="Arial" w:cs="Arial"/>
                <w:bCs/>
                <w:color w:val="000000"/>
                <w:sz w:val="20"/>
                <w:szCs w:val="20"/>
                <w:lang w:eastAsia="pt-BR"/>
              </w:rPr>
              <w:t>215,00</w:t>
            </w:r>
          </w:p>
        </w:tc>
        <w:tc>
          <w:tcPr>
            <w:tcW w:w="1134" w:type="dxa"/>
            <w:tcBorders>
              <w:top w:val="none" w:sz="0" w:space="0" w:color="auto"/>
              <w:bottom w:val="none" w:sz="0" w:space="0" w:color="auto"/>
            </w:tcBorders>
          </w:tcPr>
          <w:p w:rsidR="00AA45BF" w:rsidRPr="00D1557B" w:rsidRDefault="00AA45BF" w:rsidP="00F1704A">
            <w:pPr>
              <w:jc w:val="center"/>
              <w:cnfStyle w:val="000000100000"/>
              <w:rPr>
                <w:rFonts w:ascii="Arial" w:hAnsi="Arial" w:cs="Arial"/>
                <w:sz w:val="20"/>
                <w:szCs w:val="20"/>
              </w:rPr>
            </w:pPr>
            <w:r w:rsidRPr="00D1557B">
              <w:rPr>
                <w:rFonts w:ascii="Arial" w:hAnsi="Arial" w:cs="Arial"/>
                <w:sz w:val="20"/>
                <w:szCs w:val="20"/>
              </w:rPr>
              <w:t>120</w:t>
            </w:r>
          </w:p>
        </w:tc>
        <w:tc>
          <w:tcPr>
            <w:tcW w:w="1417" w:type="dxa"/>
            <w:tcBorders>
              <w:top w:val="none" w:sz="0" w:space="0" w:color="auto"/>
              <w:bottom w:val="none" w:sz="0" w:space="0" w:color="auto"/>
              <w:right w:val="none" w:sz="0" w:space="0" w:color="auto"/>
            </w:tcBorders>
          </w:tcPr>
          <w:p w:rsidR="00AA45BF" w:rsidRPr="00D1557B" w:rsidRDefault="00F1704A" w:rsidP="00F1704A">
            <w:pPr>
              <w:jc w:val="center"/>
              <w:cnfStyle w:val="000000100000"/>
              <w:rPr>
                <w:rFonts w:ascii="Arial" w:hAnsi="Arial" w:cs="Arial"/>
                <w:sz w:val="20"/>
                <w:szCs w:val="20"/>
              </w:rPr>
            </w:pPr>
            <w:r w:rsidRPr="00D1557B">
              <w:rPr>
                <w:rFonts w:ascii="Arial" w:hAnsi="Arial" w:cs="Arial"/>
                <w:sz w:val="20"/>
                <w:szCs w:val="20"/>
              </w:rPr>
              <w:t xml:space="preserve">R$ </w:t>
            </w:r>
            <w:r w:rsidR="00AA45BF" w:rsidRPr="00D1557B">
              <w:rPr>
                <w:rFonts w:ascii="Arial" w:hAnsi="Arial" w:cs="Arial"/>
                <w:sz w:val="20"/>
                <w:szCs w:val="20"/>
              </w:rPr>
              <w:t>25.800,00</w:t>
            </w:r>
          </w:p>
        </w:tc>
      </w:tr>
      <w:tr w:rsidR="00AA45BF" w:rsidRPr="00B20851" w:rsidTr="00201D40">
        <w:trPr>
          <w:trHeight w:val="20"/>
        </w:trPr>
        <w:tc>
          <w:tcPr>
            <w:cnfStyle w:val="001000000000"/>
            <w:tcW w:w="1951" w:type="dxa"/>
          </w:tcPr>
          <w:p w:rsidR="00AA45BF" w:rsidRPr="00D1557B" w:rsidRDefault="00AA45BF" w:rsidP="00F1704A">
            <w:pPr>
              <w:jc w:val="center"/>
              <w:rPr>
                <w:rFonts w:ascii="Arial" w:hAnsi="Arial" w:cs="Arial"/>
                <w:b w:val="0"/>
                <w:sz w:val="20"/>
                <w:szCs w:val="20"/>
                <w:shd w:val="clear" w:color="auto" w:fill="FFFFFF"/>
              </w:rPr>
            </w:pPr>
            <w:r w:rsidRPr="00D1557B">
              <w:rPr>
                <w:rFonts w:ascii="Arial" w:hAnsi="Arial" w:cs="Arial"/>
                <w:b w:val="0"/>
                <w:sz w:val="20"/>
                <w:szCs w:val="20"/>
              </w:rPr>
              <w:t>05.03.03.005-8</w:t>
            </w:r>
          </w:p>
        </w:tc>
        <w:tc>
          <w:tcPr>
            <w:tcW w:w="2693" w:type="dxa"/>
          </w:tcPr>
          <w:p w:rsidR="00AA45BF" w:rsidRPr="00D1557B" w:rsidRDefault="00AA45BF" w:rsidP="00F1704A">
            <w:pPr>
              <w:cnfStyle w:val="000000000000"/>
              <w:rPr>
                <w:rFonts w:asciiTheme="majorHAnsi" w:hAnsiTheme="majorHAnsi" w:cs="Arial"/>
                <w:sz w:val="20"/>
                <w:szCs w:val="20"/>
                <w:shd w:val="clear" w:color="auto" w:fill="FFFFFF"/>
              </w:rPr>
            </w:pPr>
            <w:r w:rsidRPr="00D1557B">
              <w:rPr>
                <w:rFonts w:asciiTheme="majorHAnsi" w:hAnsiTheme="majorHAnsi" w:cs="Arial"/>
                <w:sz w:val="20"/>
                <w:szCs w:val="20"/>
              </w:rPr>
              <w:t>Retirada de globo ocular uni / bilateral (p/ transplante)</w:t>
            </w:r>
          </w:p>
        </w:tc>
        <w:tc>
          <w:tcPr>
            <w:tcW w:w="1560" w:type="dxa"/>
          </w:tcPr>
          <w:p w:rsidR="00AA45BF" w:rsidRPr="00D1557B" w:rsidRDefault="00F1704A" w:rsidP="00F1704A">
            <w:pPr>
              <w:jc w:val="center"/>
              <w:cnfStyle w:val="000000000000"/>
              <w:rPr>
                <w:rFonts w:ascii="Arial" w:eastAsia="Times New Roman" w:hAnsi="Arial" w:cs="Arial"/>
                <w:bCs/>
                <w:color w:val="000000"/>
                <w:sz w:val="20"/>
                <w:szCs w:val="20"/>
                <w:lang w:eastAsia="pt-BR"/>
              </w:rPr>
            </w:pPr>
            <w:r w:rsidRPr="00D1557B">
              <w:rPr>
                <w:rFonts w:ascii="Arial" w:eastAsia="Times New Roman" w:hAnsi="Arial" w:cs="Arial"/>
                <w:bCs/>
                <w:color w:val="000000"/>
                <w:sz w:val="20"/>
                <w:szCs w:val="20"/>
                <w:lang w:eastAsia="pt-BR"/>
              </w:rPr>
              <w:t xml:space="preserve">R$ </w:t>
            </w:r>
            <w:r w:rsidR="00AA45BF" w:rsidRPr="00D1557B">
              <w:rPr>
                <w:rFonts w:ascii="Arial" w:eastAsia="Times New Roman" w:hAnsi="Arial" w:cs="Arial"/>
                <w:bCs/>
                <w:color w:val="000000"/>
                <w:sz w:val="20"/>
                <w:szCs w:val="20"/>
                <w:lang w:eastAsia="pt-BR"/>
              </w:rPr>
              <w:t>322,38</w:t>
            </w:r>
          </w:p>
        </w:tc>
        <w:tc>
          <w:tcPr>
            <w:tcW w:w="1134" w:type="dxa"/>
          </w:tcPr>
          <w:p w:rsidR="00AA45BF" w:rsidRPr="00D1557B" w:rsidRDefault="00AA45BF" w:rsidP="00F1704A">
            <w:pPr>
              <w:jc w:val="center"/>
              <w:cnfStyle w:val="000000000000"/>
              <w:rPr>
                <w:rFonts w:ascii="Arial" w:hAnsi="Arial" w:cs="Arial"/>
                <w:sz w:val="20"/>
                <w:szCs w:val="20"/>
              </w:rPr>
            </w:pPr>
            <w:r w:rsidRPr="00D1557B">
              <w:rPr>
                <w:rFonts w:ascii="Arial" w:hAnsi="Arial" w:cs="Arial"/>
                <w:sz w:val="20"/>
                <w:szCs w:val="20"/>
              </w:rPr>
              <w:t>120</w:t>
            </w:r>
          </w:p>
        </w:tc>
        <w:tc>
          <w:tcPr>
            <w:tcW w:w="1417" w:type="dxa"/>
          </w:tcPr>
          <w:p w:rsidR="00AA45BF" w:rsidRPr="00D1557B" w:rsidRDefault="00F1704A" w:rsidP="00F1704A">
            <w:pPr>
              <w:jc w:val="center"/>
              <w:cnfStyle w:val="000000000000"/>
              <w:rPr>
                <w:rFonts w:ascii="Arial" w:hAnsi="Arial" w:cs="Arial"/>
                <w:sz w:val="20"/>
                <w:szCs w:val="20"/>
              </w:rPr>
            </w:pPr>
            <w:r w:rsidRPr="00D1557B">
              <w:rPr>
                <w:rFonts w:ascii="Arial" w:hAnsi="Arial" w:cs="Arial"/>
                <w:sz w:val="20"/>
                <w:szCs w:val="20"/>
              </w:rPr>
              <w:t xml:space="preserve">R$ </w:t>
            </w:r>
            <w:r w:rsidR="00AA45BF" w:rsidRPr="00D1557B">
              <w:rPr>
                <w:rFonts w:ascii="Arial" w:hAnsi="Arial" w:cs="Arial"/>
                <w:sz w:val="20"/>
                <w:szCs w:val="20"/>
              </w:rPr>
              <w:t>39.885,60</w:t>
            </w:r>
          </w:p>
        </w:tc>
      </w:tr>
    </w:tbl>
    <w:p w:rsidR="00423F05" w:rsidRDefault="00423F05" w:rsidP="00423F05">
      <w:pPr>
        <w:pStyle w:val="normal0"/>
        <w:spacing w:after="0" w:line="360" w:lineRule="auto"/>
        <w:rPr>
          <w:sz w:val="20"/>
          <w:szCs w:val="20"/>
        </w:rPr>
      </w:pPr>
      <w:r>
        <w:rPr>
          <w:sz w:val="20"/>
          <w:szCs w:val="20"/>
        </w:rPr>
        <w:t>Fonte: SIGTAP,</w:t>
      </w:r>
      <w:r w:rsidR="00D1557B">
        <w:rPr>
          <w:sz w:val="20"/>
          <w:szCs w:val="20"/>
        </w:rPr>
        <w:t xml:space="preserve"> </w:t>
      </w:r>
      <w:r>
        <w:rPr>
          <w:sz w:val="20"/>
          <w:szCs w:val="20"/>
        </w:rPr>
        <w:t>2018</w:t>
      </w:r>
      <w:r w:rsidR="00D1557B">
        <w:rPr>
          <w:sz w:val="20"/>
          <w:szCs w:val="20"/>
        </w:rPr>
        <w:t>.</w:t>
      </w:r>
    </w:p>
    <w:p w:rsidR="00AA45BF" w:rsidRPr="001036B9" w:rsidRDefault="00AA45BF" w:rsidP="00AA45BF">
      <w:pPr>
        <w:spacing w:after="0"/>
        <w:rPr>
          <w:rFonts w:ascii="Arial" w:hAnsi="Arial" w:cs="Arial"/>
          <w:b/>
          <w:sz w:val="24"/>
          <w:szCs w:val="24"/>
        </w:rPr>
      </w:pPr>
    </w:p>
    <w:p w:rsidR="00D77B22" w:rsidRPr="00301B35" w:rsidRDefault="00FF714D" w:rsidP="00201D40">
      <w:pPr>
        <w:pStyle w:val="normal0"/>
        <w:tabs>
          <w:tab w:val="left" w:pos="8789"/>
        </w:tabs>
        <w:spacing w:after="0" w:line="360" w:lineRule="auto"/>
        <w:rPr>
          <w:b/>
          <w:i/>
          <w:sz w:val="20"/>
          <w:szCs w:val="20"/>
        </w:rPr>
      </w:pPr>
      <w:r w:rsidRPr="00201D40">
        <w:rPr>
          <w:sz w:val="20"/>
          <w:szCs w:val="20"/>
        </w:rPr>
        <w:t>*</w:t>
      </w:r>
      <w:r w:rsidRPr="00201D40">
        <w:rPr>
          <w:b/>
          <w:i/>
          <w:sz w:val="20"/>
          <w:szCs w:val="20"/>
        </w:rPr>
        <w:t xml:space="preserve"> </w:t>
      </w:r>
      <w:r w:rsidR="00301B35" w:rsidRPr="00201D40">
        <w:rPr>
          <w:b/>
          <w:i/>
          <w:sz w:val="20"/>
          <w:szCs w:val="20"/>
        </w:rPr>
        <w:t xml:space="preserve">Todos os procedimentos que constituem o Grupo 05, e </w:t>
      </w:r>
      <w:proofErr w:type="spellStart"/>
      <w:r w:rsidR="00301B35" w:rsidRPr="00201D40">
        <w:rPr>
          <w:b/>
          <w:i/>
          <w:sz w:val="20"/>
          <w:szCs w:val="20"/>
        </w:rPr>
        <w:t>Sub-Grupos</w:t>
      </w:r>
      <w:proofErr w:type="spellEnd"/>
      <w:r w:rsidR="00301B35" w:rsidRPr="00201D40">
        <w:rPr>
          <w:b/>
          <w:i/>
          <w:sz w:val="20"/>
          <w:szCs w:val="20"/>
        </w:rPr>
        <w:t xml:space="preserve"> 03 e 06 estão contemplados no Edital de Chamada Pública nº 012/2018, no entanto, p</w:t>
      </w:r>
      <w:r w:rsidR="00D77B22" w:rsidRPr="00201D40">
        <w:rPr>
          <w:b/>
          <w:i/>
          <w:sz w:val="20"/>
          <w:szCs w:val="20"/>
        </w:rPr>
        <w:t>ara fins de Bloqueio Orçamentário por parte da SMS/</w:t>
      </w:r>
      <w:proofErr w:type="spellStart"/>
      <w:r w:rsidR="00D77B22" w:rsidRPr="00201D40">
        <w:rPr>
          <w:b/>
          <w:i/>
          <w:sz w:val="20"/>
          <w:szCs w:val="20"/>
        </w:rPr>
        <w:t>Fpolis</w:t>
      </w:r>
      <w:proofErr w:type="spellEnd"/>
      <w:r w:rsidR="00D77B22" w:rsidRPr="00201D40">
        <w:rPr>
          <w:b/>
          <w:i/>
          <w:sz w:val="20"/>
          <w:szCs w:val="20"/>
        </w:rPr>
        <w:t xml:space="preserve"> serão </w:t>
      </w:r>
      <w:r w:rsidR="00D6344A" w:rsidRPr="00201D40">
        <w:rPr>
          <w:b/>
          <w:i/>
          <w:sz w:val="20"/>
          <w:szCs w:val="20"/>
        </w:rPr>
        <w:t>considerados os valores constantes na no Quadro 02;</w:t>
      </w:r>
    </w:p>
    <w:p w:rsidR="00F47601" w:rsidRDefault="00F47601">
      <w:pPr>
        <w:pStyle w:val="normal0"/>
        <w:spacing w:after="0"/>
        <w:jc w:val="left"/>
        <w:rPr>
          <w:rFonts w:ascii="Times New Roman" w:eastAsia="Times New Roman" w:hAnsi="Times New Roman" w:cs="Times New Roman"/>
          <w:b/>
          <w:sz w:val="32"/>
          <w:szCs w:val="32"/>
        </w:rPr>
      </w:pPr>
    </w:p>
    <w:p w:rsidR="00F47601" w:rsidRDefault="00F47601">
      <w:pPr>
        <w:pStyle w:val="normal0"/>
        <w:widowControl w:val="0"/>
        <w:pBdr>
          <w:top w:val="nil"/>
          <w:left w:val="nil"/>
          <w:bottom w:val="nil"/>
          <w:right w:val="nil"/>
          <w:between w:val="nil"/>
        </w:pBdr>
        <w:spacing w:after="0" w:line="276" w:lineRule="auto"/>
        <w:jc w:val="left"/>
        <w:rPr>
          <w:rFonts w:ascii="Times New Roman" w:eastAsia="Times New Roman" w:hAnsi="Times New Roman" w:cs="Times New Roman"/>
          <w:b/>
          <w:sz w:val="32"/>
          <w:szCs w:val="32"/>
        </w:rPr>
      </w:pPr>
    </w:p>
    <w:p w:rsidR="00B044B3" w:rsidRDefault="00B044B3">
      <w:pPr>
        <w:pStyle w:val="normal0"/>
        <w:widowControl w:val="0"/>
        <w:pBdr>
          <w:top w:val="nil"/>
          <w:left w:val="nil"/>
          <w:bottom w:val="nil"/>
          <w:right w:val="nil"/>
          <w:between w:val="nil"/>
        </w:pBdr>
        <w:spacing w:after="0" w:line="276" w:lineRule="auto"/>
        <w:jc w:val="left"/>
        <w:rPr>
          <w:rFonts w:ascii="Times New Roman" w:eastAsia="Times New Roman" w:hAnsi="Times New Roman" w:cs="Times New Roman"/>
          <w:b/>
          <w:sz w:val="32"/>
          <w:szCs w:val="32"/>
        </w:rPr>
      </w:pPr>
    </w:p>
    <w:p w:rsidR="00B044B3" w:rsidRDefault="00B044B3">
      <w:pPr>
        <w:pStyle w:val="normal0"/>
        <w:widowControl w:val="0"/>
        <w:pBdr>
          <w:top w:val="nil"/>
          <w:left w:val="nil"/>
          <w:bottom w:val="nil"/>
          <w:right w:val="nil"/>
          <w:between w:val="nil"/>
        </w:pBdr>
        <w:spacing w:after="0" w:line="276" w:lineRule="auto"/>
        <w:jc w:val="left"/>
        <w:rPr>
          <w:rFonts w:ascii="Times New Roman" w:eastAsia="Times New Roman" w:hAnsi="Times New Roman" w:cs="Times New Roman"/>
          <w:b/>
          <w:sz w:val="32"/>
          <w:szCs w:val="32"/>
        </w:rPr>
      </w:pPr>
    </w:p>
    <w:p w:rsidR="00615EBA" w:rsidRDefault="00615EBA">
      <w:pPr>
        <w:pStyle w:val="normal0"/>
        <w:tabs>
          <w:tab w:val="left" w:pos="1418"/>
        </w:tabs>
        <w:spacing w:after="0" w:line="360" w:lineRule="auto"/>
        <w:rPr>
          <w:b/>
          <w:sz w:val="20"/>
          <w:szCs w:val="20"/>
        </w:rPr>
      </w:pPr>
    </w:p>
    <w:p w:rsidR="001A53BA" w:rsidRDefault="001A53BA">
      <w:pPr>
        <w:pStyle w:val="normal0"/>
        <w:tabs>
          <w:tab w:val="left" w:pos="1418"/>
        </w:tabs>
        <w:spacing w:after="0" w:line="360" w:lineRule="auto"/>
        <w:rPr>
          <w:b/>
          <w:sz w:val="20"/>
          <w:szCs w:val="20"/>
        </w:rPr>
      </w:pPr>
    </w:p>
    <w:p w:rsidR="001A53BA" w:rsidRDefault="001A53BA">
      <w:pPr>
        <w:pStyle w:val="normal0"/>
        <w:tabs>
          <w:tab w:val="left" w:pos="1418"/>
        </w:tabs>
        <w:spacing w:after="0" w:line="360" w:lineRule="auto"/>
        <w:rPr>
          <w:b/>
          <w:sz w:val="20"/>
          <w:szCs w:val="20"/>
        </w:rPr>
      </w:pPr>
    </w:p>
    <w:p w:rsidR="00C104D7" w:rsidRDefault="00C104D7">
      <w:pPr>
        <w:pStyle w:val="normal0"/>
        <w:tabs>
          <w:tab w:val="left" w:pos="1418"/>
        </w:tabs>
        <w:spacing w:after="0" w:line="360" w:lineRule="auto"/>
        <w:rPr>
          <w:b/>
          <w:sz w:val="20"/>
          <w:szCs w:val="20"/>
        </w:rPr>
      </w:pPr>
    </w:p>
    <w:p w:rsidR="00C104D7" w:rsidRDefault="00C104D7">
      <w:pPr>
        <w:pStyle w:val="normal0"/>
        <w:tabs>
          <w:tab w:val="left" w:pos="1418"/>
        </w:tabs>
        <w:spacing w:after="0" w:line="360" w:lineRule="auto"/>
        <w:rPr>
          <w:b/>
          <w:sz w:val="20"/>
          <w:szCs w:val="20"/>
        </w:rPr>
      </w:pPr>
    </w:p>
    <w:p w:rsidR="00C104D7" w:rsidRDefault="00C104D7">
      <w:pPr>
        <w:pStyle w:val="normal0"/>
        <w:tabs>
          <w:tab w:val="left" w:pos="1418"/>
        </w:tabs>
        <w:spacing w:after="0" w:line="360" w:lineRule="auto"/>
        <w:rPr>
          <w:b/>
          <w:sz w:val="20"/>
          <w:szCs w:val="20"/>
        </w:rPr>
      </w:pPr>
    </w:p>
    <w:p w:rsidR="00C104D7" w:rsidRDefault="00C104D7">
      <w:pPr>
        <w:pStyle w:val="normal0"/>
        <w:tabs>
          <w:tab w:val="left" w:pos="1418"/>
        </w:tabs>
        <w:spacing w:after="0" w:line="360" w:lineRule="auto"/>
        <w:rPr>
          <w:b/>
          <w:sz w:val="20"/>
          <w:szCs w:val="20"/>
        </w:rPr>
      </w:pPr>
    </w:p>
    <w:p w:rsidR="000734AF" w:rsidRDefault="000734AF">
      <w:pPr>
        <w:pStyle w:val="normal0"/>
        <w:tabs>
          <w:tab w:val="left" w:pos="1418"/>
        </w:tabs>
        <w:spacing w:after="0" w:line="360" w:lineRule="auto"/>
        <w:rPr>
          <w:b/>
          <w:sz w:val="20"/>
          <w:szCs w:val="20"/>
        </w:rPr>
      </w:pPr>
    </w:p>
    <w:p w:rsidR="000734AF" w:rsidRDefault="000734AF">
      <w:pPr>
        <w:pStyle w:val="normal0"/>
        <w:tabs>
          <w:tab w:val="left" w:pos="1418"/>
        </w:tabs>
        <w:spacing w:after="0" w:line="360" w:lineRule="auto"/>
        <w:rPr>
          <w:b/>
          <w:sz w:val="20"/>
          <w:szCs w:val="20"/>
        </w:rPr>
      </w:pPr>
    </w:p>
    <w:p w:rsidR="00C104D7" w:rsidRDefault="00C104D7">
      <w:pPr>
        <w:pStyle w:val="normal0"/>
        <w:tabs>
          <w:tab w:val="left" w:pos="1418"/>
        </w:tabs>
        <w:spacing w:after="0" w:line="360" w:lineRule="auto"/>
        <w:rPr>
          <w:b/>
          <w:sz w:val="20"/>
          <w:szCs w:val="20"/>
        </w:rPr>
      </w:pPr>
    </w:p>
    <w:p w:rsidR="005A579B" w:rsidRPr="005E3C18" w:rsidRDefault="005A579B" w:rsidP="001A53BA">
      <w:pPr>
        <w:pStyle w:val="normal0"/>
        <w:tabs>
          <w:tab w:val="left" w:pos="1418"/>
        </w:tabs>
        <w:spacing w:after="0" w:line="360" w:lineRule="auto"/>
        <w:jc w:val="center"/>
        <w:rPr>
          <w:b/>
          <w:sz w:val="24"/>
          <w:szCs w:val="24"/>
        </w:rPr>
      </w:pPr>
      <w:r w:rsidRPr="005E3C18">
        <w:rPr>
          <w:b/>
          <w:sz w:val="24"/>
          <w:szCs w:val="24"/>
        </w:rPr>
        <w:lastRenderedPageBreak/>
        <w:t>ANEXO II</w:t>
      </w:r>
    </w:p>
    <w:p w:rsidR="001A53BA" w:rsidRPr="005E3C18" w:rsidRDefault="001A53BA" w:rsidP="001A53BA">
      <w:pPr>
        <w:pStyle w:val="normal0"/>
        <w:tabs>
          <w:tab w:val="left" w:pos="1418"/>
        </w:tabs>
        <w:spacing w:after="0" w:line="360" w:lineRule="auto"/>
        <w:jc w:val="center"/>
        <w:rPr>
          <w:b/>
          <w:sz w:val="24"/>
          <w:szCs w:val="24"/>
          <w:u w:val="single"/>
        </w:rPr>
      </w:pPr>
      <w:r w:rsidRPr="005E3C18">
        <w:rPr>
          <w:b/>
          <w:sz w:val="24"/>
          <w:szCs w:val="24"/>
          <w:u w:val="single"/>
        </w:rPr>
        <w:t>PLANO OPERATIVO ASSISTENCIAL</w:t>
      </w:r>
    </w:p>
    <w:p w:rsidR="001A53BA" w:rsidRPr="005E3C18" w:rsidRDefault="001A53BA" w:rsidP="005E3C18">
      <w:pPr>
        <w:pStyle w:val="normal0"/>
        <w:tabs>
          <w:tab w:val="left" w:pos="1418"/>
        </w:tabs>
        <w:spacing w:after="0" w:line="360" w:lineRule="auto"/>
        <w:rPr>
          <w:b/>
          <w:sz w:val="24"/>
          <w:szCs w:val="24"/>
        </w:rPr>
      </w:pPr>
      <w:r w:rsidRPr="005E3C18">
        <w:rPr>
          <w:b/>
          <w:sz w:val="24"/>
          <w:szCs w:val="24"/>
        </w:rPr>
        <w:t>AÇÕES E PROCEDIMENTOS RELACIONADOS À DOAÇÃO DE ÓRGÃOS E TECIDOS PARA TRANSPLANTE DOS PACIENTES EM MORTE ENCEFÁLICA E/OU CORAÇÃO PARADO</w:t>
      </w:r>
    </w:p>
    <w:p w:rsidR="005A579B" w:rsidRDefault="005A579B" w:rsidP="001A53BA">
      <w:pPr>
        <w:pStyle w:val="normal0"/>
        <w:tabs>
          <w:tab w:val="left" w:pos="1418"/>
        </w:tabs>
        <w:spacing w:after="0" w:line="360" w:lineRule="auto"/>
        <w:jc w:val="center"/>
        <w:rPr>
          <w:b/>
          <w:sz w:val="20"/>
          <w:szCs w:val="20"/>
        </w:rPr>
      </w:pPr>
    </w:p>
    <w:p w:rsidR="005A579B" w:rsidRPr="006209A9" w:rsidRDefault="005A579B" w:rsidP="000A2DD4">
      <w:pPr>
        <w:pStyle w:val="PargrafodaLista"/>
        <w:numPr>
          <w:ilvl w:val="0"/>
          <w:numId w:val="14"/>
        </w:numPr>
        <w:tabs>
          <w:tab w:val="left" w:pos="284"/>
        </w:tabs>
        <w:ind w:left="0" w:firstLine="0"/>
        <w:rPr>
          <w:rFonts w:asciiTheme="majorHAnsi" w:hAnsiTheme="majorHAnsi"/>
          <w:b/>
          <w:sz w:val="20"/>
          <w:szCs w:val="20"/>
        </w:rPr>
      </w:pPr>
      <w:r w:rsidRPr="006209A9">
        <w:rPr>
          <w:rFonts w:asciiTheme="majorHAnsi" w:hAnsiTheme="majorHAnsi"/>
          <w:b/>
          <w:sz w:val="20"/>
          <w:szCs w:val="20"/>
        </w:rPr>
        <w:t>Objeto do Plano Operativo Assistencial</w:t>
      </w:r>
    </w:p>
    <w:p w:rsidR="005A579B" w:rsidRDefault="005A579B" w:rsidP="005A579B">
      <w:pPr>
        <w:pStyle w:val="PargrafodaLista"/>
        <w:spacing w:line="360" w:lineRule="auto"/>
        <w:rPr>
          <w:rFonts w:asciiTheme="majorHAnsi" w:hAnsiTheme="majorHAnsi"/>
          <w:color w:val="000000" w:themeColor="text1"/>
          <w:sz w:val="20"/>
          <w:szCs w:val="20"/>
        </w:rPr>
      </w:pPr>
    </w:p>
    <w:p w:rsidR="005A579B" w:rsidRDefault="005A579B" w:rsidP="000A2DD4">
      <w:pPr>
        <w:pStyle w:val="PargrafodaLista"/>
        <w:spacing w:line="360" w:lineRule="auto"/>
        <w:ind w:left="0" w:firstLine="426"/>
        <w:jc w:val="both"/>
        <w:rPr>
          <w:rFonts w:asciiTheme="majorHAnsi" w:hAnsiTheme="majorHAnsi"/>
          <w:color w:val="000000" w:themeColor="text1"/>
          <w:sz w:val="20"/>
          <w:szCs w:val="20"/>
        </w:rPr>
      </w:pPr>
      <w:r w:rsidRPr="005A579B">
        <w:rPr>
          <w:rFonts w:asciiTheme="majorHAnsi" w:hAnsiTheme="majorHAnsi"/>
          <w:color w:val="000000" w:themeColor="text1"/>
          <w:sz w:val="20"/>
          <w:szCs w:val="20"/>
        </w:rPr>
        <w:t xml:space="preserve">Este Plano Operativo é parte integrante do Contrato XXX/2018, sendo seu objeto formalizar a prestação de serviços </w:t>
      </w:r>
      <w:r w:rsidRPr="005A579B">
        <w:rPr>
          <w:rFonts w:asciiTheme="majorHAnsi" w:hAnsiTheme="majorHAnsi"/>
          <w:b/>
          <w:color w:val="000000" w:themeColor="text1"/>
          <w:sz w:val="20"/>
          <w:szCs w:val="20"/>
        </w:rPr>
        <w:t>relacionados à doação de órgãos e tecidos para transplante dos pacientes em morte encefálica e/ou coração parado</w:t>
      </w:r>
      <w:r>
        <w:rPr>
          <w:rFonts w:asciiTheme="majorHAnsi" w:hAnsiTheme="majorHAnsi"/>
          <w:b/>
          <w:color w:val="000000" w:themeColor="text1"/>
          <w:sz w:val="20"/>
          <w:szCs w:val="20"/>
        </w:rPr>
        <w:t xml:space="preserve"> </w:t>
      </w:r>
      <w:r w:rsidRPr="005A579B">
        <w:rPr>
          <w:rFonts w:asciiTheme="majorHAnsi" w:hAnsiTheme="majorHAnsi"/>
          <w:color w:val="000000" w:themeColor="text1"/>
          <w:sz w:val="20"/>
          <w:szCs w:val="20"/>
        </w:rPr>
        <w:t xml:space="preserve">aos usuários do Sistema Único de Saúde (SUS), conforme descrição de códigos e procedimentos constante na “Tabela de Procedimentos, Medicamentos, </w:t>
      </w:r>
      <w:proofErr w:type="spellStart"/>
      <w:r w:rsidRPr="005A579B">
        <w:rPr>
          <w:rFonts w:asciiTheme="majorHAnsi" w:hAnsiTheme="majorHAnsi"/>
          <w:color w:val="000000" w:themeColor="text1"/>
          <w:sz w:val="20"/>
          <w:szCs w:val="20"/>
        </w:rPr>
        <w:t>Órteses</w:t>
      </w:r>
      <w:proofErr w:type="spellEnd"/>
      <w:r w:rsidRPr="005A579B">
        <w:rPr>
          <w:rFonts w:asciiTheme="majorHAnsi" w:hAnsiTheme="majorHAnsi"/>
          <w:color w:val="000000" w:themeColor="text1"/>
          <w:sz w:val="20"/>
          <w:szCs w:val="20"/>
        </w:rPr>
        <w:t xml:space="preserve"> e Próteses e Materiais Especiais (OPM) do Sistema Único de Saúde - SUS”. </w:t>
      </w:r>
    </w:p>
    <w:p w:rsidR="000A2DD4" w:rsidRDefault="000A2DD4" w:rsidP="005A579B">
      <w:pPr>
        <w:pStyle w:val="PargrafodaLista"/>
        <w:spacing w:line="360" w:lineRule="auto"/>
        <w:ind w:left="426"/>
        <w:jc w:val="both"/>
        <w:rPr>
          <w:rFonts w:asciiTheme="majorHAnsi" w:hAnsiTheme="majorHAnsi"/>
          <w:color w:val="000000" w:themeColor="text1"/>
          <w:sz w:val="20"/>
          <w:szCs w:val="20"/>
        </w:rPr>
      </w:pPr>
    </w:p>
    <w:p w:rsidR="000A2DD4" w:rsidRPr="006209A9" w:rsidRDefault="000A2DD4" w:rsidP="000A2DD4">
      <w:pPr>
        <w:pStyle w:val="PargrafodaLista"/>
        <w:numPr>
          <w:ilvl w:val="0"/>
          <w:numId w:val="14"/>
        </w:numPr>
        <w:tabs>
          <w:tab w:val="left" w:pos="284"/>
        </w:tabs>
        <w:spacing w:line="360" w:lineRule="auto"/>
        <w:ind w:left="0" w:firstLine="0"/>
        <w:rPr>
          <w:rFonts w:asciiTheme="majorHAnsi" w:hAnsiTheme="majorHAnsi"/>
          <w:color w:val="000000" w:themeColor="text1"/>
          <w:sz w:val="20"/>
          <w:szCs w:val="20"/>
        </w:rPr>
      </w:pPr>
      <w:r w:rsidRPr="006209A9">
        <w:rPr>
          <w:rFonts w:asciiTheme="majorHAnsi" w:hAnsiTheme="majorHAnsi"/>
          <w:b/>
          <w:sz w:val="20"/>
          <w:szCs w:val="20"/>
        </w:rPr>
        <w:t>A CONTRATADA deverá estar de acordo com as seguintes legislações:</w:t>
      </w:r>
    </w:p>
    <w:p w:rsidR="000A2DD4" w:rsidRDefault="000A2DD4" w:rsidP="000A2DD4">
      <w:pPr>
        <w:pStyle w:val="normal0"/>
        <w:rPr>
          <w:sz w:val="20"/>
          <w:szCs w:val="20"/>
        </w:rPr>
      </w:pPr>
      <w:r>
        <w:rPr>
          <w:sz w:val="20"/>
          <w:szCs w:val="20"/>
        </w:rPr>
        <w:t xml:space="preserve">Constituição Federal, </w:t>
      </w:r>
      <w:proofErr w:type="spellStart"/>
      <w:r>
        <w:rPr>
          <w:sz w:val="20"/>
          <w:szCs w:val="20"/>
        </w:rPr>
        <w:t>arts</w:t>
      </w:r>
      <w:proofErr w:type="spellEnd"/>
      <w:r>
        <w:rPr>
          <w:sz w:val="20"/>
          <w:szCs w:val="20"/>
        </w:rPr>
        <w:t>. 37, XXIII e 199;</w:t>
      </w:r>
    </w:p>
    <w:p w:rsidR="000A2DD4" w:rsidRDefault="000A2DD4" w:rsidP="000A2DD4">
      <w:pPr>
        <w:pStyle w:val="normal0"/>
        <w:rPr>
          <w:sz w:val="20"/>
          <w:szCs w:val="20"/>
        </w:rPr>
      </w:pPr>
      <w:r>
        <w:rPr>
          <w:sz w:val="20"/>
          <w:szCs w:val="20"/>
        </w:rPr>
        <w:t xml:space="preserve">Lei 8.080/1990, </w:t>
      </w:r>
      <w:proofErr w:type="spellStart"/>
      <w:r>
        <w:rPr>
          <w:sz w:val="20"/>
          <w:szCs w:val="20"/>
        </w:rPr>
        <w:t>arts</w:t>
      </w:r>
      <w:proofErr w:type="spellEnd"/>
      <w:r>
        <w:rPr>
          <w:sz w:val="20"/>
          <w:szCs w:val="20"/>
        </w:rPr>
        <w:t xml:space="preserve">. 24 e seguintes; </w:t>
      </w:r>
    </w:p>
    <w:p w:rsidR="000A2DD4" w:rsidRDefault="000A2DD4" w:rsidP="000A2DD4">
      <w:pPr>
        <w:pStyle w:val="normal0"/>
        <w:rPr>
          <w:sz w:val="20"/>
          <w:szCs w:val="20"/>
        </w:rPr>
      </w:pPr>
      <w:r>
        <w:rPr>
          <w:sz w:val="20"/>
          <w:szCs w:val="20"/>
        </w:rPr>
        <w:t>Lei 8.666/1993 e alterações;</w:t>
      </w:r>
    </w:p>
    <w:p w:rsidR="000A2DD4" w:rsidRDefault="000A2DD4" w:rsidP="000A2DD4">
      <w:pPr>
        <w:pStyle w:val="normal0"/>
        <w:spacing w:after="0"/>
        <w:rPr>
          <w:sz w:val="20"/>
          <w:szCs w:val="20"/>
          <w:highlight w:val="white"/>
        </w:rPr>
      </w:pPr>
      <w:r>
        <w:rPr>
          <w:sz w:val="20"/>
          <w:szCs w:val="20"/>
          <w:highlight w:val="white"/>
        </w:rPr>
        <w:t xml:space="preserve">Lei nº 9.434, de </w:t>
      </w:r>
      <w:proofErr w:type="gramStart"/>
      <w:r>
        <w:rPr>
          <w:sz w:val="20"/>
          <w:szCs w:val="20"/>
          <w:highlight w:val="white"/>
        </w:rPr>
        <w:t>4</w:t>
      </w:r>
      <w:proofErr w:type="gramEnd"/>
      <w:r>
        <w:rPr>
          <w:sz w:val="20"/>
          <w:szCs w:val="20"/>
          <w:highlight w:val="white"/>
        </w:rPr>
        <w:t xml:space="preserve"> de fevereiro de 1997, que dispõe sobre a remoção de órgãos, tecidos e partes do corpo humano para fins de transplante e tratamento e dá outras providências. </w:t>
      </w:r>
    </w:p>
    <w:p w:rsidR="000A2DD4" w:rsidRDefault="000A2DD4" w:rsidP="000A2DD4">
      <w:pPr>
        <w:pStyle w:val="normal0"/>
        <w:spacing w:after="0"/>
        <w:rPr>
          <w:sz w:val="20"/>
          <w:szCs w:val="20"/>
          <w:highlight w:val="white"/>
        </w:rPr>
      </w:pPr>
    </w:p>
    <w:p w:rsidR="000A2DD4" w:rsidRDefault="000A2DD4" w:rsidP="000A2DD4">
      <w:pPr>
        <w:pStyle w:val="normal0"/>
        <w:spacing w:after="0"/>
        <w:rPr>
          <w:sz w:val="20"/>
          <w:szCs w:val="20"/>
        </w:rPr>
      </w:pPr>
      <w:r>
        <w:rPr>
          <w:sz w:val="20"/>
          <w:szCs w:val="20"/>
          <w:highlight w:val="white"/>
        </w:rPr>
        <w:t>Lei n</w:t>
      </w:r>
      <w:r>
        <w:rPr>
          <w:sz w:val="20"/>
          <w:szCs w:val="20"/>
          <w:highlight w:val="white"/>
          <w:vertAlign w:val="superscript"/>
        </w:rPr>
        <w:t>o</w:t>
      </w:r>
      <w:r>
        <w:rPr>
          <w:sz w:val="20"/>
          <w:szCs w:val="20"/>
          <w:highlight w:val="white"/>
        </w:rPr>
        <w:t xml:space="preserve"> 10.211, de 23 de março de 2001 - Altera dispositivos da Lei n</w:t>
      </w:r>
      <w:r>
        <w:rPr>
          <w:sz w:val="20"/>
          <w:szCs w:val="20"/>
          <w:highlight w:val="white"/>
          <w:u w:val="single"/>
          <w:vertAlign w:val="superscript"/>
        </w:rPr>
        <w:t>o</w:t>
      </w:r>
      <w:r>
        <w:rPr>
          <w:sz w:val="20"/>
          <w:szCs w:val="20"/>
          <w:highlight w:val="white"/>
        </w:rPr>
        <w:t xml:space="preserve"> 9.434, de </w:t>
      </w:r>
      <w:proofErr w:type="gramStart"/>
      <w:r>
        <w:rPr>
          <w:sz w:val="20"/>
          <w:szCs w:val="20"/>
          <w:highlight w:val="white"/>
        </w:rPr>
        <w:t>4</w:t>
      </w:r>
      <w:proofErr w:type="gramEnd"/>
      <w:r>
        <w:rPr>
          <w:sz w:val="20"/>
          <w:szCs w:val="20"/>
          <w:highlight w:val="white"/>
        </w:rPr>
        <w:t xml:space="preserve"> de fevereiro de 1997, que dispõe sobre a remoção de órgãos, tecidos e partes do corpo humano para fins de transplante e tratamento.</w:t>
      </w:r>
    </w:p>
    <w:p w:rsidR="000A2DD4" w:rsidRDefault="000A2DD4" w:rsidP="000A2DD4">
      <w:pPr>
        <w:pStyle w:val="normal0"/>
        <w:spacing w:after="0"/>
        <w:rPr>
          <w:sz w:val="20"/>
          <w:szCs w:val="20"/>
        </w:rPr>
      </w:pPr>
    </w:p>
    <w:p w:rsidR="000A2DD4" w:rsidRDefault="000A2DD4" w:rsidP="000A2DD4">
      <w:pPr>
        <w:pStyle w:val="normal0"/>
        <w:spacing w:after="0"/>
        <w:ind w:right="-18"/>
        <w:rPr>
          <w:sz w:val="20"/>
          <w:szCs w:val="20"/>
        </w:rPr>
      </w:pPr>
      <w:r>
        <w:rPr>
          <w:sz w:val="20"/>
          <w:szCs w:val="20"/>
        </w:rPr>
        <w:t xml:space="preserve">Lei nº 11.521, de 18 de setembro de 2007, que altera a Lei no 9.434, de </w:t>
      </w:r>
      <w:proofErr w:type="gramStart"/>
      <w:r>
        <w:rPr>
          <w:sz w:val="20"/>
          <w:szCs w:val="20"/>
        </w:rPr>
        <w:t>4</w:t>
      </w:r>
      <w:proofErr w:type="gramEnd"/>
      <w:r>
        <w:rPr>
          <w:sz w:val="20"/>
          <w:szCs w:val="20"/>
        </w:rPr>
        <w:t xml:space="preserve"> de fevereiro de 1997, para permitir a retirada pelo Sistema Único de Saúde de órgãos e tecidos de doadores que se encontrem em instituições hospitalares não autorizadas a realizar transplantes;</w:t>
      </w:r>
    </w:p>
    <w:p w:rsidR="000A2DD4" w:rsidRDefault="000A2DD4" w:rsidP="000A2DD4">
      <w:pPr>
        <w:pStyle w:val="normal0"/>
        <w:spacing w:after="0"/>
        <w:ind w:right="-18"/>
        <w:rPr>
          <w:sz w:val="20"/>
          <w:szCs w:val="20"/>
        </w:rPr>
      </w:pPr>
    </w:p>
    <w:p w:rsidR="000A2DD4" w:rsidRDefault="000A2DD4" w:rsidP="000A2DD4">
      <w:pPr>
        <w:pStyle w:val="normal0"/>
        <w:spacing w:after="0"/>
        <w:ind w:right="-18"/>
        <w:rPr>
          <w:sz w:val="20"/>
          <w:szCs w:val="20"/>
        </w:rPr>
      </w:pPr>
      <w:r>
        <w:rPr>
          <w:sz w:val="20"/>
          <w:szCs w:val="20"/>
        </w:rPr>
        <w:t>Decreto Estadual nº 553/1999 de 21 de setembro de 1999, que criou a CNCDO/SC - Central de Captação, Notificação e Distribuição de Órgãos e Tecidos de Santa Catarina (SC Transplantes).</w:t>
      </w:r>
    </w:p>
    <w:p w:rsidR="000A2DD4" w:rsidRDefault="000A2DD4" w:rsidP="000A2DD4">
      <w:pPr>
        <w:pStyle w:val="normal0"/>
        <w:spacing w:after="0"/>
        <w:ind w:right="1680"/>
        <w:rPr>
          <w:sz w:val="20"/>
          <w:szCs w:val="20"/>
        </w:rPr>
      </w:pPr>
    </w:p>
    <w:p w:rsidR="000A2DD4" w:rsidRDefault="000A2DD4" w:rsidP="000A2DD4">
      <w:pPr>
        <w:pStyle w:val="normal0"/>
        <w:spacing w:after="0"/>
        <w:rPr>
          <w:sz w:val="20"/>
          <w:szCs w:val="20"/>
        </w:rPr>
      </w:pPr>
      <w:r>
        <w:rPr>
          <w:sz w:val="20"/>
          <w:szCs w:val="20"/>
          <w:highlight w:val="white"/>
        </w:rPr>
        <w:t xml:space="preserve">Decreto nº 9.175, de 18 de outubro de 2017, que regulamenta a Lei nº 9.434, de </w:t>
      </w:r>
      <w:proofErr w:type="gramStart"/>
      <w:r>
        <w:rPr>
          <w:sz w:val="20"/>
          <w:szCs w:val="20"/>
          <w:highlight w:val="white"/>
        </w:rPr>
        <w:t>4</w:t>
      </w:r>
      <w:proofErr w:type="gramEnd"/>
      <w:r>
        <w:rPr>
          <w:sz w:val="20"/>
          <w:szCs w:val="20"/>
          <w:highlight w:val="white"/>
        </w:rPr>
        <w:t xml:space="preserve"> de fevereiro de 1997, para tratar da disposição de órgãos, tecidos, células e partes do corpo humano para fins de transplante e tratamento.</w:t>
      </w:r>
    </w:p>
    <w:p w:rsidR="000A2DD4" w:rsidRDefault="000A2DD4" w:rsidP="000A2DD4">
      <w:pPr>
        <w:pStyle w:val="normal0"/>
        <w:spacing w:after="0"/>
        <w:ind w:right="1680"/>
        <w:rPr>
          <w:sz w:val="20"/>
          <w:szCs w:val="20"/>
        </w:rPr>
      </w:pPr>
    </w:p>
    <w:p w:rsidR="000A2DD4" w:rsidRDefault="000A2DD4" w:rsidP="000A2DD4">
      <w:pPr>
        <w:pStyle w:val="normal0"/>
        <w:ind w:right="-18"/>
        <w:rPr>
          <w:sz w:val="20"/>
          <w:szCs w:val="20"/>
        </w:rPr>
      </w:pPr>
      <w:r>
        <w:rPr>
          <w:sz w:val="20"/>
          <w:szCs w:val="20"/>
        </w:rPr>
        <w:t>Portaria GM/MS nº 3.407 de 05/08 /1998, que aprova o Regulamento Técnico sobre as atividades de transplantes e dispõe sobre a Coordenação Nacional de Transplantes.</w:t>
      </w:r>
    </w:p>
    <w:p w:rsidR="000A2DD4" w:rsidRDefault="000A2DD4" w:rsidP="000A2DD4">
      <w:pPr>
        <w:pStyle w:val="normal0"/>
        <w:spacing w:after="0"/>
        <w:ind w:right="-18"/>
        <w:rPr>
          <w:color w:val="980000"/>
          <w:sz w:val="20"/>
          <w:szCs w:val="20"/>
        </w:rPr>
      </w:pPr>
      <w:r>
        <w:rPr>
          <w:sz w:val="20"/>
          <w:szCs w:val="20"/>
        </w:rPr>
        <w:t>Portaria GM nº 936 de 22 de julho de 1999, que cria o Grupo de Procedimentos e procedimento no Sistema de Informações Hospitalares do Sistema Único de Saúde/SIH- SUS: 46.105.01.8 - Transplante Simultâneo de Pâncreas e Rim e 46.804.01.3 - Transplante Simultâneo de Pâncreas e Rim;</w:t>
      </w:r>
    </w:p>
    <w:p w:rsidR="000A2DD4" w:rsidRDefault="000A2DD4" w:rsidP="000A2DD4">
      <w:pPr>
        <w:pStyle w:val="normal0"/>
        <w:spacing w:after="0"/>
        <w:ind w:right="-18"/>
        <w:rPr>
          <w:sz w:val="20"/>
          <w:szCs w:val="20"/>
        </w:rPr>
      </w:pPr>
    </w:p>
    <w:p w:rsidR="000A2DD4" w:rsidRDefault="000A2DD4" w:rsidP="000A2DD4">
      <w:pPr>
        <w:pStyle w:val="normal0"/>
        <w:spacing w:after="0"/>
        <w:ind w:right="-18"/>
        <w:rPr>
          <w:sz w:val="20"/>
          <w:szCs w:val="20"/>
        </w:rPr>
      </w:pPr>
      <w:r>
        <w:rPr>
          <w:sz w:val="20"/>
          <w:szCs w:val="20"/>
        </w:rPr>
        <w:t>Portaria GM/MS nº 905/2000, que estabelece a obrigatoriedade da existência e efetivo funcionamento de Comissões Intra-hospitalares de Transplantes.</w:t>
      </w:r>
    </w:p>
    <w:p w:rsidR="000A2DD4" w:rsidRDefault="000A2DD4" w:rsidP="000A2DD4">
      <w:pPr>
        <w:pStyle w:val="normal0"/>
        <w:spacing w:after="0"/>
        <w:ind w:right="-18"/>
        <w:rPr>
          <w:sz w:val="20"/>
          <w:szCs w:val="20"/>
        </w:rPr>
      </w:pPr>
    </w:p>
    <w:p w:rsidR="000A2DD4" w:rsidRDefault="000A2DD4" w:rsidP="000A2DD4">
      <w:pPr>
        <w:pStyle w:val="normal0"/>
        <w:spacing w:after="0"/>
        <w:ind w:right="-18"/>
        <w:rPr>
          <w:sz w:val="20"/>
          <w:szCs w:val="20"/>
        </w:rPr>
      </w:pPr>
      <w:r>
        <w:rPr>
          <w:sz w:val="20"/>
          <w:szCs w:val="20"/>
        </w:rPr>
        <w:t xml:space="preserve">Portaria n° 1.117, de 01 de agosto de 2001, que altera os valores de remuneração dos procedimentos relacionados na Portaria GM/MS nº 92, de 21 </w:t>
      </w:r>
      <w:proofErr w:type="gramStart"/>
      <w:r>
        <w:rPr>
          <w:sz w:val="20"/>
          <w:szCs w:val="20"/>
        </w:rPr>
        <w:t>de janeiro de 2001, e integrantes da Tabela de Procedimentos do Sistema de Informações Hospitalares do Sistema Único de Saúde</w:t>
      </w:r>
      <w:proofErr w:type="gramEnd"/>
      <w:r>
        <w:rPr>
          <w:sz w:val="20"/>
          <w:szCs w:val="20"/>
        </w:rPr>
        <w:t xml:space="preserve"> – SIH/SUS</w:t>
      </w:r>
    </w:p>
    <w:p w:rsidR="000A2DD4" w:rsidRDefault="000A2DD4" w:rsidP="000A2DD4">
      <w:pPr>
        <w:pStyle w:val="normal0"/>
        <w:spacing w:after="0"/>
        <w:ind w:right="123"/>
        <w:rPr>
          <w:sz w:val="20"/>
          <w:szCs w:val="20"/>
        </w:rPr>
      </w:pPr>
    </w:p>
    <w:p w:rsidR="000A2DD4" w:rsidRDefault="000A2DD4" w:rsidP="000A2DD4">
      <w:pPr>
        <w:pStyle w:val="normal0"/>
        <w:spacing w:after="0"/>
        <w:ind w:right="-18"/>
        <w:rPr>
          <w:sz w:val="20"/>
          <w:szCs w:val="20"/>
        </w:rPr>
      </w:pPr>
      <w:r>
        <w:rPr>
          <w:sz w:val="20"/>
          <w:szCs w:val="20"/>
        </w:rPr>
        <w:t>Portaria nº 284 de 25 de junho de 2004, que dispõe critérios para renovação e novas autorizações de estabelecimentos para Transplante;</w:t>
      </w:r>
    </w:p>
    <w:p w:rsidR="000A2DD4" w:rsidRDefault="000A2DD4" w:rsidP="000A2DD4">
      <w:pPr>
        <w:pStyle w:val="normal0"/>
        <w:spacing w:after="0"/>
        <w:ind w:right="-18"/>
        <w:rPr>
          <w:sz w:val="20"/>
          <w:szCs w:val="20"/>
        </w:rPr>
      </w:pPr>
    </w:p>
    <w:p w:rsidR="000A2DD4" w:rsidRDefault="000A2DD4" w:rsidP="000A2DD4">
      <w:pPr>
        <w:pStyle w:val="normal0"/>
        <w:ind w:right="-18"/>
        <w:rPr>
          <w:sz w:val="20"/>
          <w:szCs w:val="20"/>
        </w:rPr>
      </w:pPr>
      <w:r>
        <w:rPr>
          <w:sz w:val="20"/>
          <w:szCs w:val="20"/>
        </w:rPr>
        <w:lastRenderedPageBreak/>
        <w:t>Portaria GM/MS nº 487 de 25 de março de 2007, que dispõe sobre a remoção de órgãos e/ou tecidos de neonato anencéfalo para fins de transplante ou tratamento;</w:t>
      </w:r>
    </w:p>
    <w:p w:rsidR="000A2DD4" w:rsidRDefault="000A2DD4" w:rsidP="000A2DD4">
      <w:pPr>
        <w:pStyle w:val="normal0"/>
        <w:spacing w:after="0"/>
        <w:ind w:right="-18"/>
        <w:rPr>
          <w:sz w:val="20"/>
          <w:szCs w:val="20"/>
        </w:rPr>
      </w:pPr>
      <w:r>
        <w:rPr>
          <w:sz w:val="20"/>
          <w:szCs w:val="20"/>
        </w:rPr>
        <w:t>Portaria GM n° 2600 de 21 de outubro de 2009, que aprova o novo Regulamento Técnico do Sistema Nacional de Transplantes;</w:t>
      </w:r>
    </w:p>
    <w:p w:rsidR="000A2DD4" w:rsidRDefault="000A2DD4" w:rsidP="000A2DD4">
      <w:pPr>
        <w:pStyle w:val="normal0"/>
        <w:spacing w:after="0"/>
        <w:ind w:right="-18"/>
        <w:rPr>
          <w:sz w:val="20"/>
          <w:szCs w:val="20"/>
        </w:rPr>
      </w:pPr>
    </w:p>
    <w:p w:rsidR="000A2DD4" w:rsidRDefault="000A2DD4" w:rsidP="000A2DD4">
      <w:pPr>
        <w:pStyle w:val="normal0"/>
        <w:spacing w:after="0"/>
        <w:ind w:right="-18"/>
        <w:rPr>
          <w:sz w:val="20"/>
          <w:szCs w:val="20"/>
        </w:rPr>
      </w:pPr>
      <w:r w:rsidRPr="000A2DD4">
        <w:rPr>
          <w:sz w:val="20"/>
          <w:szCs w:val="20"/>
        </w:rPr>
        <w:t xml:space="preserve">Decreto 9175 de 18 de outubro de 2017, que regulamenta a Lei nº 9.434, de </w:t>
      </w:r>
      <w:proofErr w:type="gramStart"/>
      <w:r w:rsidRPr="000A2DD4">
        <w:rPr>
          <w:sz w:val="20"/>
          <w:szCs w:val="20"/>
        </w:rPr>
        <w:t>4</w:t>
      </w:r>
      <w:proofErr w:type="gramEnd"/>
      <w:r w:rsidRPr="000A2DD4">
        <w:rPr>
          <w:sz w:val="20"/>
          <w:szCs w:val="20"/>
        </w:rPr>
        <w:t xml:space="preserve"> de fevereiro de 1997, para tratar da disposição de órgãos, tecidos, células e partes do corpo humano para fins de transplante e tratamento. </w:t>
      </w:r>
    </w:p>
    <w:p w:rsidR="000A2DD4" w:rsidRDefault="000A2DD4" w:rsidP="000A2DD4">
      <w:pPr>
        <w:pStyle w:val="normal0"/>
        <w:spacing w:after="0"/>
        <w:ind w:right="-18"/>
        <w:rPr>
          <w:sz w:val="20"/>
          <w:szCs w:val="20"/>
        </w:rPr>
      </w:pPr>
    </w:p>
    <w:p w:rsidR="000A2DD4" w:rsidRDefault="000A2DD4" w:rsidP="000A2DD4">
      <w:pPr>
        <w:pStyle w:val="normal0"/>
        <w:spacing w:after="0"/>
        <w:ind w:right="-18"/>
        <w:rPr>
          <w:sz w:val="20"/>
          <w:szCs w:val="20"/>
        </w:rPr>
      </w:pPr>
      <w:r>
        <w:rPr>
          <w:color w:val="000000"/>
          <w:sz w:val="20"/>
          <w:szCs w:val="20"/>
        </w:rPr>
        <w:t xml:space="preserve">Portaria nº 1820, de 13 de agosto de 2009, que dispõe sobre os direitos e deveres dos usuários da saúde. </w:t>
      </w:r>
    </w:p>
    <w:p w:rsidR="000A2DD4" w:rsidRDefault="000A2DD4" w:rsidP="000A2DD4">
      <w:pPr>
        <w:pStyle w:val="normal0"/>
        <w:spacing w:after="0"/>
        <w:ind w:right="-18"/>
        <w:rPr>
          <w:sz w:val="20"/>
          <w:szCs w:val="20"/>
        </w:rPr>
      </w:pPr>
    </w:p>
    <w:p w:rsidR="000A2DD4" w:rsidRDefault="000A2DD4" w:rsidP="000A2DD4">
      <w:pPr>
        <w:pStyle w:val="normal0"/>
        <w:spacing w:after="0"/>
        <w:ind w:right="-18"/>
        <w:rPr>
          <w:sz w:val="20"/>
          <w:szCs w:val="20"/>
        </w:rPr>
      </w:pPr>
      <w:r>
        <w:rPr>
          <w:sz w:val="20"/>
          <w:szCs w:val="20"/>
        </w:rPr>
        <w:t>Portaria n° 1034, de 05 de maio de 2010, que dispõe sobre a participação complementar das instituições privadas com ou sem fins lucrativos de assistência à saúde no âmbito do Sistema Único de Saúde;</w:t>
      </w:r>
    </w:p>
    <w:p w:rsidR="000A2DD4" w:rsidRDefault="000A2DD4" w:rsidP="000A2DD4">
      <w:pPr>
        <w:pStyle w:val="normal0"/>
        <w:spacing w:after="0"/>
        <w:ind w:right="-18"/>
        <w:rPr>
          <w:sz w:val="20"/>
          <w:szCs w:val="20"/>
        </w:rPr>
      </w:pPr>
    </w:p>
    <w:p w:rsidR="000A2DD4" w:rsidRDefault="000A2DD4" w:rsidP="000A2DD4">
      <w:pPr>
        <w:pStyle w:val="normal0"/>
        <w:ind w:right="-18"/>
        <w:rPr>
          <w:color w:val="980000"/>
          <w:sz w:val="20"/>
          <w:szCs w:val="20"/>
        </w:rPr>
      </w:pPr>
      <w:r>
        <w:rPr>
          <w:sz w:val="20"/>
          <w:szCs w:val="20"/>
        </w:rPr>
        <w:t>Portaria SMA/PMF nº 1023/2017, que cria a Comissão Especial de Credenciamento de Serviços de Saúde para Contratação de Prestadores de Serviços de Saúde, para Secretaria Municipal de Saúde Florianópolis;</w:t>
      </w:r>
    </w:p>
    <w:p w:rsidR="000A2DD4" w:rsidRDefault="000A2DD4" w:rsidP="000A2DD4">
      <w:pPr>
        <w:pStyle w:val="normal0"/>
        <w:spacing w:after="0"/>
        <w:rPr>
          <w:sz w:val="20"/>
          <w:szCs w:val="20"/>
        </w:rPr>
      </w:pPr>
      <w:r>
        <w:rPr>
          <w:sz w:val="20"/>
          <w:szCs w:val="20"/>
        </w:rPr>
        <w:t>Resolução 1821, 23 de novembro de 2007, do Conselho Federal de Medicina, que aprova as normas técnicas concernentes à digitalização e uso dos sistemas informatizados para a guarda e manuseio dos documentos dos prontuários dos pacientes, autorizando a eliminação do papel e a troca de informação identificada em saúde;</w:t>
      </w:r>
    </w:p>
    <w:p w:rsidR="000A2DD4" w:rsidRDefault="000A2DD4" w:rsidP="000A2DD4">
      <w:pPr>
        <w:pStyle w:val="normal0"/>
        <w:spacing w:after="0"/>
        <w:rPr>
          <w:sz w:val="20"/>
          <w:szCs w:val="20"/>
        </w:rPr>
      </w:pPr>
    </w:p>
    <w:p w:rsidR="000A2DD4" w:rsidRDefault="000A2DD4" w:rsidP="000A2DD4">
      <w:pPr>
        <w:pStyle w:val="normal0"/>
        <w:spacing w:after="0"/>
        <w:rPr>
          <w:sz w:val="20"/>
          <w:szCs w:val="20"/>
        </w:rPr>
      </w:pPr>
      <w:r>
        <w:rPr>
          <w:sz w:val="20"/>
          <w:szCs w:val="20"/>
        </w:rPr>
        <w:t xml:space="preserve">Norma Regulamentadora 32 - NR 32, que dispõe sobre a Segurança e Saúde no Trabalho em Serviços de Saúde; </w:t>
      </w:r>
    </w:p>
    <w:p w:rsidR="000A2DD4" w:rsidRDefault="000A2DD4" w:rsidP="000A2DD4">
      <w:pPr>
        <w:pStyle w:val="normal0"/>
        <w:spacing w:after="0"/>
        <w:rPr>
          <w:sz w:val="20"/>
          <w:szCs w:val="20"/>
        </w:rPr>
      </w:pPr>
    </w:p>
    <w:p w:rsidR="000A2DD4" w:rsidRDefault="000A2DD4" w:rsidP="000A2DD4">
      <w:pPr>
        <w:pStyle w:val="normal0"/>
        <w:spacing w:after="0"/>
        <w:rPr>
          <w:sz w:val="20"/>
          <w:szCs w:val="20"/>
        </w:rPr>
      </w:pPr>
      <w:r>
        <w:rPr>
          <w:sz w:val="20"/>
          <w:szCs w:val="20"/>
        </w:rPr>
        <w:t>Resolução de Diretoria Colegiada – RDC Nº 50, de 21 de fevereiro de</w:t>
      </w:r>
      <w:proofErr w:type="gramStart"/>
      <w:r>
        <w:rPr>
          <w:sz w:val="20"/>
          <w:szCs w:val="20"/>
        </w:rPr>
        <w:t xml:space="preserve">  </w:t>
      </w:r>
      <w:proofErr w:type="gramEnd"/>
      <w:r>
        <w:rPr>
          <w:sz w:val="20"/>
          <w:szCs w:val="20"/>
        </w:rPr>
        <w:t xml:space="preserve">2002 - Dispõe sobre o Regulamento Técnico para planejamento, programação, elaboração e avaliação de projetos físicos de estabelecimentos assistenciais de saúde; </w:t>
      </w:r>
    </w:p>
    <w:p w:rsidR="000A2DD4" w:rsidRDefault="000A2DD4" w:rsidP="000A2DD4">
      <w:pPr>
        <w:pStyle w:val="normal0"/>
        <w:spacing w:after="0"/>
        <w:rPr>
          <w:color w:val="980000"/>
          <w:sz w:val="20"/>
          <w:szCs w:val="20"/>
        </w:rPr>
      </w:pPr>
    </w:p>
    <w:p w:rsidR="000A2DD4" w:rsidRDefault="000A2DD4" w:rsidP="000A2DD4">
      <w:pPr>
        <w:pStyle w:val="normal0"/>
        <w:rPr>
          <w:sz w:val="20"/>
          <w:szCs w:val="20"/>
        </w:rPr>
      </w:pPr>
      <w:r>
        <w:rPr>
          <w:sz w:val="20"/>
          <w:szCs w:val="20"/>
        </w:rPr>
        <w:t>Resolução de Diretoria Colegiada – RDC nº 306, de 07 de Dezembro de 2004 – Dispõe sobre o Regulamento Técnico para o gerenciamento de resíduos de serviços de saúde; normatizados para a guarda e manuseio dos documentos dos prontuários dos pacientes, autorizando a eliminação do papel e a troca de informação identificada em saúde.</w:t>
      </w:r>
    </w:p>
    <w:p w:rsidR="000A2DD4" w:rsidRDefault="000A2DD4" w:rsidP="000A2DD4">
      <w:pPr>
        <w:pStyle w:val="normal0"/>
        <w:pBdr>
          <w:top w:val="nil"/>
          <w:left w:val="nil"/>
          <w:bottom w:val="nil"/>
          <w:right w:val="nil"/>
          <w:between w:val="nil"/>
        </w:pBdr>
        <w:spacing w:after="0"/>
        <w:rPr>
          <w:sz w:val="20"/>
          <w:szCs w:val="20"/>
        </w:rPr>
      </w:pPr>
      <w:r>
        <w:rPr>
          <w:sz w:val="20"/>
          <w:szCs w:val="20"/>
        </w:rPr>
        <w:t xml:space="preserve">BRASIL. Ministério da Saúde. Departamento Nacional de Auditoria do SUS. Caderno </w:t>
      </w:r>
      <w:proofErr w:type="gramStart"/>
      <w:r>
        <w:rPr>
          <w:sz w:val="20"/>
          <w:szCs w:val="20"/>
        </w:rPr>
        <w:t>3</w:t>
      </w:r>
      <w:proofErr w:type="gramEnd"/>
      <w:r>
        <w:rPr>
          <w:sz w:val="20"/>
          <w:szCs w:val="20"/>
        </w:rPr>
        <w:t xml:space="preserve">: Orientações Técnicas sobre Auditoria na Assistência Ambulatorial e Hospitalar no SUS. 2005 </w:t>
      </w:r>
    </w:p>
    <w:p w:rsidR="000A2DD4" w:rsidRDefault="000A2DD4" w:rsidP="000A2DD4">
      <w:pPr>
        <w:pStyle w:val="normal0"/>
        <w:pBdr>
          <w:top w:val="nil"/>
          <w:left w:val="nil"/>
          <w:bottom w:val="nil"/>
          <w:right w:val="nil"/>
          <w:between w:val="nil"/>
        </w:pBdr>
        <w:spacing w:after="0"/>
        <w:ind w:right="-18"/>
        <w:rPr>
          <w:sz w:val="20"/>
          <w:szCs w:val="20"/>
        </w:rPr>
      </w:pPr>
    </w:p>
    <w:p w:rsidR="000A2DD4" w:rsidRDefault="000A2DD4" w:rsidP="000A2DD4">
      <w:pPr>
        <w:pStyle w:val="normal0"/>
        <w:pBdr>
          <w:top w:val="nil"/>
          <w:left w:val="nil"/>
          <w:bottom w:val="nil"/>
          <w:right w:val="nil"/>
          <w:between w:val="nil"/>
        </w:pBdr>
        <w:spacing w:after="0"/>
        <w:ind w:right="-18"/>
        <w:rPr>
          <w:sz w:val="20"/>
          <w:szCs w:val="20"/>
        </w:rPr>
      </w:pPr>
      <w:r>
        <w:rPr>
          <w:sz w:val="20"/>
          <w:szCs w:val="20"/>
        </w:rPr>
        <w:t>Resolução nº 2.173, de 23 de novembro de 2017 - Define os critérios do diagnóstico de morte encefálica.</w:t>
      </w:r>
    </w:p>
    <w:p w:rsidR="000A2DD4" w:rsidRDefault="000A2DD4" w:rsidP="000A2DD4">
      <w:pPr>
        <w:pStyle w:val="normal0"/>
        <w:pBdr>
          <w:top w:val="nil"/>
          <w:left w:val="nil"/>
          <w:bottom w:val="nil"/>
          <w:right w:val="nil"/>
          <w:between w:val="nil"/>
        </w:pBdr>
        <w:spacing w:after="0"/>
        <w:ind w:right="-18"/>
        <w:rPr>
          <w:sz w:val="20"/>
          <w:szCs w:val="20"/>
        </w:rPr>
      </w:pPr>
    </w:p>
    <w:p w:rsidR="000A2DD4" w:rsidRDefault="000A2DD4" w:rsidP="000A2DD4">
      <w:pPr>
        <w:pStyle w:val="normal0"/>
        <w:spacing w:after="0"/>
        <w:ind w:right="-18"/>
        <w:rPr>
          <w:sz w:val="20"/>
          <w:szCs w:val="20"/>
        </w:rPr>
      </w:pPr>
      <w:r w:rsidRPr="007A3816">
        <w:rPr>
          <w:sz w:val="20"/>
          <w:szCs w:val="20"/>
        </w:rPr>
        <w:t>Resolução COFEN 292/2004 - Normatiza a atuação do profissional de enfermagem na captação e transplante de órgãos e tecidos.</w:t>
      </w:r>
    </w:p>
    <w:p w:rsidR="000A2DD4" w:rsidRDefault="000A2DD4" w:rsidP="000A2DD4">
      <w:pPr>
        <w:pStyle w:val="normal0"/>
        <w:spacing w:after="0"/>
        <w:ind w:right="-18"/>
        <w:rPr>
          <w:sz w:val="20"/>
          <w:szCs w:val="20"/>
        </w:rPr>
      </w:pPr>
    </w:p>
    <w:p w:rsidR="000A2DD4" w:rsidRDefault="000A2DD4" w:rsidP="000A2DD4">
      <w:pPr>
        <w:pStyle w:val="normal0"/>
        <w:ind w:right="-18"/>
        <w:rPr>
          <w:sz w:val="20"/>
          <w:szCs w:val="20"/>
          <w:highlight w:val="white"/>
        </w:rPr>
      </w:pPr>
      <w:r>
        <w:rPr>
          <w:sz w:val="20"/>
          <w:szCs w:val="20"/>
        </w:rPr>
        <w:t xml:space="preserve">Resolução da Diretoria Colegiada - RDC nº 20 de 10 de abril de 2014, que dispõe sobre o transporte de órgãos; </w:t>
      </w:r>
    </w:p>
    <w:p w:rsidR="000A2DD4" w:rsidRDefault="000A2DD4" w:rsidP="000A2DD4">
      <w:pPr>
        <w:pStyle w:val="normal0"/>
        <w:spacing w:after="0"/>
        <w:ind w:right="-18"/>
        <w:rPr>
          <w:sz w:val="20"/>
          <w:szCs w:val="20"/>
        </w:rPr>
      </w:pPr>
      <w:r>
        <w:rPr>
          <w:sz w:val="20"/>
          <w:szCs w:val="20"/>
        </w:rPr>
        <w:t>E novas Legislações ou outras que venham a substituir as existentes.</w:t>
      </w:r>
    </w:p>
    <w:p w:rsidR="000A2DD4" w:rsidRDefault="000A2DD4" w:rsidP="000A2DD4">
      <w:pPr>
        <w:spacing w:line="360" w:lineRule="auto"/>
        <w:rPr>
          <w:rFonts w:asciiTheme="majorHAnsi" w:hAnsiTheme="majorHAnsi"/>
          <w:color w:val="000000" w:themeColor="text1"/>
          <w:sz w:val="20"/>
          <w:szCs w:val="20"/>
        </w:rPr>
      </w:pPr>
    </w:p>
    <w:p w:rsidR="000A2DD4" w:rsidRDefault="000A2DD4" w:rsidP="000A2DD4">
      <w:pPr>
        <w:pStyle w:val="PargrafodaLista"/>
        <w:numPr>
          <w:ilvl w:val="0"/>
          <w:numId w:val="15"/>
        </w:numPr>
        <w:tabs>
          <w:tab w:val="left" w:pos="284"/>
          <w:tab w:val="left" w:pos="426"/>
        </w:tabs>
        <w:spacing w:line="360" w:lineRule="auto"/>
        <w:ind w:left="709" w:hanging="709"/>
        <w:jc w:val="both"/>
        <w:rPr>
          <w:b/>
          <w:bCs/>
          <w:color w:val="000000" w:themeColor="text1"/>
          <w:sz w:val="20"/>
          <w:szCs w:val="20"/>
        </w:rPr>
      </w:pPr>
      <w:r w:rsidRPr="005253DA">
        <w:rPr>
          <w:b/>
          <w:bCs/>
          <w:color w:val="000000" w:themeColor="text1"/>
          <w:sz w:val="20"/>
          <w:szCs w:val="20"/>
        </w:rPr>
        <w:t>DA FORMA DE PRESTAÇÃO DOS SERVIÇOS</w:t>
      </w:r>
    </w:p>
    <w:p w:rsidR="000A2DD4" w:rsidRDefault="000A2DD4" w:rsidP="000A2DD4">
      <w:pPr>
        <w:pStyle w:val="PargrafodaLista"/>
        <w:numPr>
          <w:ilvl w:val="1"/>
          <w:numId w:val="15"/>
        </w:numPr>
        <w:tabs>
          <w:tab w:val="left" w:pos="426"/>
        </w:tabs>
        <w:spacing w:line="360" w:lineRule="auto"/>
        <w:ind w:left="0" w:firstLine="0"/>
        <w:rPr>
          <w:b/>
          <w:color w:val="000000" w:themeColor="text1"/>
          <w:sz w:val="20"/>
          <w:szCs w:val="20"/>
        </w:rPr>
      </w:pPr>
      <w:r>
        <w:rPr>
          <w:b/>
          <w:sz w:val="20"/>
          <w:szCs w:val="20"/>
        </w:rPr>
        <w:t xml:space="preserve">  </w:t>
      </w:r>
      <w:r w:rsidRPr="006209A9">
        <w:rPr>
          <w:b/>
          <w:sz w:val="20"/>
          <w:szCs w:val="20"/>
        </w:rPr>
        <w:t>DAS CONDIÇÕES GERAIS</w:t>
      </w:r>
    </w:p>
    <w:p w:rsidR="000A2DD4" w:rsidRDefault="000A2DD4" w:rsidP="000A2DD4">
      <w:pPr>
        <w:pStyle w:val="PargrafodaLista"/>
        <w:tabs>
          <w:tab w:val="left" w:pos="426"/>
        </w:tabs>
        <w:spacing w:line="360" w:lineRule="auto"/>
        <w:ind w:left="0"/>
        <w:rPr>
          <w:b/>
          <w:color w:val="000000" w:themeColor="text1"/>
          <w:sz w:val="20"/>
          <w:szCs w:val="20"/>
        </w:rPr>
      </w:pP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A CONTRATADA deverá realizar </w:t>
      </w:r>
      <w:r>
        <w:rPr>
          <w:b/>
          <w:color w:val="000000"/>
          <w:sz w:val="20"/>
          <w:szCs w:val="20"/>
          <w:u w:val="single"/>
        </w:rPr>
        <w:t>tod</w:t>
      </w:r>
      <w:r>
        <w:rPr>
          <w:b/>
          <w:sz w:val="20"/>
          <w:szCs w:val="20"/>
          <w:u w:val="single"/>
        </w:rPr>
        <w:t>a</w:t>
      </w:r>
      <w:r>
        <w:rPr>
          <w:b/>
          <w:color w:val="000000"/>
          <w:sz w:val="20"/>
          <w:szCs w:val="20"/>
          <w:u w:val="single"/>
        </w:rPr>
        <w:t>s</w:t>
      </w:r>
      <w:r>
        <w:rPr>
          <w:color w:val="000000"/>
          <w:sz w:val="20"/>
          <w:szCs w:val="20"/>
        </w:rPr>
        <w:t xml:space="preserve"> </w:t>
      </w:r>
      <w:r>
        <w:rPr>
          <w:sz w:val="20"/>
          <w:szCs w:val="20"/>
        </w:rPr>
        <w:t>a</w:t>
      </w:r>
      <w:r>
        <w:rPr>
          <w:color w:val="000000"/>
          <w:sz w:val="20"/>
          <w:szCs w:val="20"/>
        </w:rPr>
        <w:t>s</w:t>
      </w:r>
      <w:r>
        <w:rPr>
          <w:sz w:val="20"/>
          <w:szCs w:val="20"/>
        </w:rPr>
        <w:t xml:space="preserve"> </w:t>
      </w:r>
      <w:r w:rsidRPr="00ED13C9">
        <w:rPr>
          <w:b/>
          <w:sz w:val="20"/>
          <w:szCs w:val="20"/>
        </w:rPr>
        <w:t xml:space="preserve">Ações e Procedimentos relacionadas </w:t>
      </w:r>
      <w:proofErr w:type="gramStart"/>
      <w:r w:rsidRPr="00ED13C9">
        <w:rPr>
          <w:b/>
          <w:sz w:val="20"/>
          <w:szCs w:val="20"/>
        </w:rPr>
        <w:t>a</w:t>
      </w:r>
      <w:proofErr w:type="gramEnd"/>
      <w:r w:rsidRPr="00ED13C9">
        <w:rPr>
          <w:b/>
          <w:sz w:val="20"/>
          <w:szCs w:val="20"/>
        </w:rPr>
        <w:t xml:space="preserve"> doação de órgãos e tecidos para transplantes nos pacientes em morte encefálica e/ou coração parado, </w:t>
      </w:r>
      <w:r w:rsidRPr="00ED13C9">
        <w:rPr>
          <w:color w:val="000000"/>
          <w:sz w:val="20"/>
          <w:szCs w:val="20"/>
        </w:rPr>
        <w:t xml:space="preserve"> conforme</w:t>
      </w:r>
      <w:r>
        <w:rPr>
          <w:color w:val="000000"/>
          <w:sz w:val="20"/>
          <w:szCs w:val="20"/>
        </w:rPr>
        <w:t xml:space="preserve"> </w:t>
      </w:r>
      <w:r w:rsidRPr="000A2DD4">
        <w:rPr>
          <w:color w:val="000000"/>
          <w:sz w:val="20"/>
          <w:szCs w:val="20"/>
        </w:rPr>
        <w:t>Termo de Referência</w:t>
      </w:r>
      <w:r>
        <w:rPr>
          <w:color w:val="000000"/>
          <w:sz w:val="20"/>
          <w:szCs w:val="20"/>
        </w:rPr>
        <w:t xml:space="preserve"> do Edital de Chamada Pública nº 012/2018</w:t>
      </w:r>
      <w:r w:rsidRPr="006F3242">
        <w:rPr>
          <w:color w:val="000000"/>
          <w:sz w:val="20"/>
          <w:szCs w:val="20"/>
        </w:rPr>
        <w:t>;</w:t>
      </w:r>
    </w:p>
    <w:p w:rsidR="000A2DD4" w:rsidRPr="000A2DD4" w:rsidRDefault="008B1DC5"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w:t>
      </w:r>
      <w:r w:rsidR="000A2DD4">
        <w:rPr>
          <w:color w:val="000000"/>
          <w:sz w:val="20"/>
          <w:szCs w:val="20"/>
        </w:rPr>
        <w:t xml:space="preserve"> deverá atender às demais especificações contidas no Termo de Referência d</w:t>
      </w:r>
      <w:r>
        <w:rPr>
          <w:color w:val="000000"/>
          <w:sz w:val="20"/>
          <w:szCs w:val="20"/>
        </w:rPr>
        <w:t>o</w:t>
      </w:r>
      <w:r w:rsidR="000A2DD4">
        <w:rPr>
          <w:color w:val="000000"/>
          <w:sz w:val="20"/>
          <w:szCs w:val="20"/>
        </w:rPr>
        <w:t xml:space="preserve"> Edital</w:t>
      </w:r>
      <w:r>
        <w:rPr>
          <w:color w:val="000000"/>
          <w:sz w:val="20"/>
          <w:szCs w:val="20"/>
        </w:rPr>
        <w:t xml:space="preserve"> de Chamada Pública nº 012/2018</w:t>
      </w:r>
      <w:r w:rsidR="000A2DD4">
        <w:rPr>
          <w:color w:val="000000"/>
          <w:sz w:val="20"/>
          <w:szCs w:val="20"/>
        </w:rPr>
        <w:t>;</w:t>
      </w: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sidRPr="000A2DD4">
        <w:rPr>
          <w:color w:val="000000"/>
          <w:sz w:val="20"/>
          <w:szCs w:val="20"/>
        </w:rPr>
        <w:lastRenderedPageBreak/>
        <w:t xml:space="preserve"> Somente poderão participar d</w:t>
      </w:r>
      <w:r w:rsidR="008B1DC5">
        <w:rPr>
          <w:color w:val="000000"/>
          <w:sz w:val="20"/>
          <w:szCs w:val="20"/>
        </w:rPr>
        <w:t>o</w:t>
      </w:r>
      <w:r w:rsidRPr="000A2DD4">
        <w:rPr>
          <w:color w:val="000000"/>
          <w:sz w:val="20"/>
          <w:szCs w:val="20"/>
        </w:rPr>
        <w:t xml:space="preserve"> Edital de Chamada Pública</w:t>
      </w:r>
      <w:r w:rsidR="008B1DC5">
        <w:rPr>
          <w:color w:val="000000"/>
          <w:sz w:val="20"/>
          <w:szCs w:val="20"/>
        </w:rPr>
        <w:t xml:space="preserve"> nº 012/2018</w:t>
      </w:r>
      <w:r w:rsidRPr="000A2DD4">
        <w:rPr>
          <w:color w:val="000000"/>
          <w:sz w:val="20"/>
          <w:szCs w:val="20"/>
        </w:rPr>
        <w:t>, prestadores do município de Florianópolis</w:t>
      </w:r>
      <w:r w:rsidR="008B1DC5">
        <w:rPr>
          <w:color w:val="000000"/>
          <w:sz w:val="20"/>
          <w:szCs w:val="20"/>
        </w:rPr>
        <w:t>;</w:t>
      </w:r>
    </w:p>
    <w:p w:rsidR="000A2DD4" w:rsidRPr="000A2DD4" w:rsidRDefault="00C64B3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Caso a CONTRATADA</w:t>
      </w:r>
      <w:r w:rsidR="000A2DD4">
        <w:rPr>
          <w:color w:val="000000"/>
          <w:sz w:val="20"/>
          <w:szCs w:val="20"/>
        </w:rPr>
        <w:t xml:space="preserve"> possu</w:t>
      </w:r>
      <w:r>
        <w:rPr>
          <w:color w:val="000000"/>
          <w:sz w:val="20"/>
          <w:szCs w:val="20"/>
        </w:rPr>
        <w:t>a</w:t>
      </w:r>
      <w:r w:rsidR="000A2DD4">
        <w:rPr>
          <w:color w:val="000000"/>
          <w:sz w:val="20"/>
          <w:szCs w:val="20"/>
        </w:rPr>
        <w:t xml:space="preserve"> matriz e </w:t>
      </w:r>
      <w:proofErr w:type="gramStart"/>
      <w:r w:rsidR="000A2DD4">
        <w:rPr>
          <w:color w:val="000000"/>
          <w:sz w:val="20"/>
          <w:szCs w:val="20"/>
        </w:rPr>
        <w:t>filial(</w:t>
      </w:r>
      <w:proofErr w:type="gramEnd"/>
      <w:r w:rsidR="000A2DD4">
        <w:rPr>
          <w:color w:val="000000"/>
          <w:sz w:val="20"/>
          <w:szCs w:val="20"/>
        </w:rPr>
        <w:t>is)</w:t>
      </w:r>
      <w:r>
        <w:rPr>
          <w:color w:val="000000"/>
          <w:sz w:val="20"/>
          <w:szCs w:val="20"/>
        </w:rPr>
        <w:t>,</w:t>
      </w:r>
      <w:r w:rsidR="000A2DD4">
        <w:rPr>
          <w:color w:val="000000"/>
          <w:sz w:val="20"/>
          <w:szCs w:val="20"/>
        </w:rPr>
        <w:t xml:space="preserve"> somente pode</w:t>
      </w:r>
      <w:r>
        <w:rPr>
          <w:color w:val="000000"/>
          <w:sz w:val="20"/>
          <w:szCs w:val="20"/>
        </w:rPr>
        <w:t>rá</w:t>
      </w:r>
      <w:r w:rsidR="000A2DD4">
        <w:rPr>
          <w:color w:val="000000"/>
          <w:sz w:val="20"/>
          <w:szCs w:val="20"/>
        </w:rPr>
        <w:t xml:space="preserve"> participar da presente Chamada Pública por meio de um único CNPJ, por meio do qual receberão os pagamentos caso sejam contratadas. O CNPJ deverá ser identificado em ofício de encaminhamento e</w:t>
      </w:r>
      <w:r w:rsidR="000A2DD4" w:rsidRPr="000A2DD4">
        <w:rPr>
          <w:color w:val="000000"/>
          <w:sz w:val="20"/>
          <w:szCs w:val="20"/>
        </w:rPr>
        <w:t xml:space="preserve"> nos respectivos documentos exigidos nos Iten</w:t>
      </w:r>
      <w:r>
        <w:rPr>
          <w:color w:val="000000"/>
          <w:sz w:val="20"/>
          <w:szCs w:val="20"/>
        </w:rPr>
        <w:t>s 6.1.1, 6.1.2, 6.1.3 e 6.1.4 do</w:t>
      </w:r>
      <w:r w:rsidR="000A2DD4" w:rsidRPr="000A2DD4">
        <w:rPr>
          <w:color w:val="000000"/>
          <w:sz w:val="20"/>
          <w:szCs w:val="20"/>
        </w:rPr>
        <w:t xml:space="preserve"> Edital; </w:t>
      </w:r>
    </w:p>
    <w:p w:rsidR="000A2DD4" w:rsidRPr="000A2DD4" w:rsidRDefault="006C4C9B"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 deverá</w:t>
      </w:r>
      <w:r w:rsidR="000A2DD4" w:rsidRPr="000A2DD4">
        <w:rPr>
          <w:color w:val="000000"/>
          <w:sz w:val="20"/>
          <w:szCs w:val="20"/>
        </w:rPr>
        <w:t xml:space="preserve"> atualizar o cadastramento a cada quatro anos, conforme preconiza o </w:t>
      </w:r>
      <w:hyperlink r:id="rId22">
        <w:r w:rsidR="000A2DD4" w:rsidRPr="000A2DD4">
          <w:rPr>
            <w:color w:val="000000"/>
            <w:sz w:val="20"/>
            <w:szCs w:val="20"/>
          </w:rPr>
          <w:t>Decreto nº 9.175, de 18 de outubro de 2017</w:t>
        </w:r>
      </w:hyperlink>
      <w:r w:rsidR="000A2DD4" w:rsidRPr="000A2DD4">
        <w:rPr>
          <w:color w:val="000000"/>
          <w:sz w:val="20"/>
          <w:szCs w:val="20"/>
        </w:rPr>
        <w:t xml:space="preserve">; </w:t>
      </w:r>
    </w:p>
    <w:p w:rsidR="000A2DD4" w:rsidRPr="000A2DD4" w:rsidRDefault="007C0BF0"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w:t>
      </w:r>
      <w:r w:rsidR="000A2DD4">
        <w:rPr>
          <w:color w:val="000000"/>
          <w:sz w:val="20"/>
          <w:szCs w:val="20"/>
        </w:rPr>
        <w:t xml:space="preserve"> deverá responsabilizar-se por todos e quaisquer danos e/ou prejuízos a que vier causar aos usuários; </w:t>
      </w:r>
    </w:p>
    <w:p w:rsidR="000A2DD4" w:rsidRPr="000A2DD4" w:rsidRDefault="0035107D"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w:t>
      </w:r>
      <w:r w:rsidR="000A2DD4">
        <w:rPr>
          <w:color w:val="000000"/>
          <w:sz w:val="20"/>
          <w:szCs w:val="20"/>
        </w:rPr>
        <w:t xml:space="preserve"> deverá permitir o acompanhamento e a fiscalização dos serviços prestados pela Secretaria de Saúde ou Comissão designada para tal atividade. Para isto, o prestador contratado deverá apresentar de imediato, materiais, documentos, prontuários ou demais informações necessárias ao acompanhamento e a fiscalização dos serviços prestados pela Secretaria de Saúde ou Comissão designada para tal; </w:t>
      </w:r>
    </w:p>
    <w:p w:rsidR="009A4527" w:rsidRDefault="000A2DD4" w:rsidP="009A4527">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É de responsabilidade </w:t>
      </w:r>
      <w:r w:rsidR="0035107D">
        <w:rPr>
          <w:color w:val="000000"/>
          <w:sz w:val="20"/>
          <w:szCs w:val="20"/>
        </w:rPr>
        <w:t>da CONTRATADA</w:t>
      </w:r>
      <w:r>
        <w:rPr>
          <w:color w:val="000000"/>
          <w:sz w:val="20"/>
          <w:szCs w:val="20"/>
        </w:rPr>
        <w:t xml:space="preserve"> a manutenção preventiva ou corretiva dos equipamentos, e no caso de defeitos desses, a Secretaria de Saúde deverá ser comunicada por escrito, não devendo interromper a manutenção do serviço prestado;</w:t>
      </w:r>
    </w:p>
    <w:p w:rsidR="0035107D" w:rsidRPr="009A4527" w:rsidRDefault="0035107D" w:rsidP="009A4527">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sidRPr="009A4527">
        <w:rPr>
          <w:color w:val="000000"/>
          <w:sz w:val="20"/>
          <w:szCs w:val="20"/>
        </w:rPr>
        <w:t xml:space="preserve">Os arquivos das produções mensais deverão ser entregues de acordo com as seguintes orientações: </w:t>
      </w:r>
    </w:p>
    <w:p w:rsidR="009A4527" w:rsidRPr="00D700A8" w:rsidRDefault="009A4527" w:rsidP="009A4527">
      <w:pPr>
        <w:pStyle w:val="normal0"/>
        <w:pBdr>
          <w:top w:val="nil"/>
          <w:left w:val="nil"/>
          <w:bottom w:val="nil"/>
          <w:right w:val="nil"/>
          <w:between w:val="nil"/>
        </w:pBdr>
        <w:spacing w:after="0" w:line="360" w:lineRule="auto"/>
        <w:ind w:left="993"/>
        <w:contextualSpacing/>
        <w:rPr>
          <w:sz w:val="20"/>
          <w:szCs w:val="20"/>
        </w:rPr>
      </w:pPr>
      <w:r w:rsidRPr="005737C4">
        <w:rPr>
          <w:color w:val="000000"/>
          <w:sz w:val="20"/>
          <w:szCs w:val="20"/>
        </w:rPr>
        <w:t>Os arquivos das produções mensais deverão ser entregues de acordo com as seguintes orientações</w:t>
      </w:r>
      <w:r w:rsidRPr="00D700A8">
        <w:rPr>
          <w:rFonts w:asciiTheme="majorHAnsi" w:hAnsiTheme="majorHAnsi"/>
          <w:sz w:val="20"/>
          <w:szCs w:val="20"/>
        </w:rPr>
        <w:t xml:space="preserve">: </w:t>
      </w:r>
    </w:p>
    <w:p w:rsidR="009A4527" w:rsidRDefault="009A4527" w:rsidP="009A4527">
      <w:pPr>
        <w:pStyle w:val="Normal1"/>
        <w:numPr>
          <w:ilvl w:val="1"/>
          <w:numId w:val="29"/>
        </w:numPr>
        <w:spacing w:line="360" w:lineRule="auto"/>
        <w:ind w:left="1418" w:hanging="425"/>
        <w:jc w:val="both"/>
        <w:rPr>
          <w:rFonts w:asciiTheme="majorHAnsi" w:hAnsiTheme="majorHAnsi"/>
          <w:sz w:val="20"/>
          <w:szCs w:val="20"/>
        </w:rPr>
      </w:pPr>
      <w:r>
        <w:rPr>
          <w:rFonts w:asciiTheme="majorHAnsi" w:hAnsiTheme="majorHAnsi"/>
          <w:sz w:val="20"/>
          <w:szCs w:val="20"/>
        </w:rPr>
        <w:t>O</w:t>
      </w:r>
      <w:r w:rsidRPr="006F624E">
        <w:rPr>
          <w:rFonts w:asciiTheme="majorHAnsi" w:hAnsiTheme="majorHAnsi"/>
          <w:sz w:val="20"/>
          <w:szCs w:val="20"/>
        </w:rPr>
        <w:t>s arquivos provenientes do SIA deverão ser encaminhados por e-mail para o Setor de Processamento (</w:t>
      </w:r>
      <w:hyperlink r:id="rId23">
        <w:r w:rsidRPr="006F624E">
          <w:rPr>
            <w:rFonts w:asciiTheme="majorHAnsi" w:hAnsiTheme="majorHAnsi"/>
            <w:color w:val="0000FF"/>
            <w:sz w:val="20"/>
            <w:szCs w:val="20"/>
            <w:u w:val="single"/>
          </w:rPr>
          <w:t>processamento.sms.fpolis@gmail.com</w:t>
        </w:r>
      </w:hyperlink>
      <w:r w:rsidRPr="006F624E">
        <w:rPr>
          <w:rFonts w:asciiTheme="majorHAnsi" w:hAnsiTheme="majorHAnsi"/>
          <w:sz w:val="20"/>
          <w:szCs w:val="20"/>
        </w:rPr>
        <w:t xml:space="preserve">); </w:t>
      </w:r>
    </w:p>
    <w:p w:rsidR="009A4527" w:rsidRDefault="009A4527" w:rsidP="009A4527">
      <w:pPr>
        <w:pStyle w:val="Normal1"/>
        <w:numPr>
          <w:ilvl w:val="1"/>
          <w:numId w:val="29"/>
        </w:numPr>
        <w:spacing w:line="360" w:lineRule="auto"/>
        <w:ind w:left="1418" w:hanging="425"/>
        <w:jc w:val="both"/>
        <w:rPr>
          <w:rFonts w:asciiTheme="majorHAnsi" w:hAnsiTheme="majorHAnsi"/>
          <w:sz w:val="20"/>
          <w:szCs w:val="20"/>
        </w:rPr>
      </w:pPr>
      <w:r w:rsidRPr="009A4527">
        <w:rPr>
          <w:rFonts w:asciiTheme="majorHAnsi" w:hAnsiTheme="majorHAnsi"/>
          <w:sz w:val="20"/>
          <w:szCs w:val="20"/>
        </w:rPr>
        <w:t>O Relatório Financeiro deverá conter as seguintes informações: AIH, código do procedimento solicitado, procedimento solicitado, nome do paciente e o valor da AIH</w:t>
      </w:r>
      <w:r>
        <w:rPr>
          <w:rFonts w:asciiTheme="majorHAnsi" w:hAnsiTheme="majorHAnsi"/>
          <w:sz w:val="20"/>
          <w:szCs w:val="20"/>
        </w:rPr>
        <w:t>;</w:t>
      </w:r>
    </w:p>
    <w:p w:rsidR="009A4527" w:rsidRDefault="009A4527" w:rsidP="009A4527">
      <w:pPr>
        <w:pStyle w:val="Normal1"/>
        <w:numPr>
          <w:ilvl w:val="1"/>
          <w:numId w:val="29"/>
        </w:numPr>
        <w:spacing w:line="360" w:lineRule="auto"/>
        <w:ind w:left="1418" w:hanging="425"/>
        <w:jc w:val="both"/>
        <w:rPr>
          <w:rFonts w:asciiTheme="majorHAnsi" w:hAnsiTheme="majorHAnsi"/>
          <w:sz w:val="20"/>
          <w:szCs w:val="20"/>
        </w:rPr>
      </w:pPr>
      <w:r w:rsidRPr="009A4527">
        <w:rPr>
          <w:rFonts w:asciiTheme="majorHAnsi" w:hAnsiTheme="majorHAnsi"/>
          <w:sz w:val="20"/>
          <w:szCs w:val="20"/>
        </w:rPr>
        <w:t>O modelo do Relatório Financeiro está disponível no Anexo XI do Edital de Chamada Pública nº 012/2018. Esse poderá ser modificado, a qualquer tempo, pela Gerência de Controle e Avaliação da Secretaria Municipal de Saúde de Florianópolis, mediante aviso prévio;</w:t>
      </w:r>
    </w:p>
    <w:p w:rsidR="009A4527" w:rsidRPr="009A4527" w:rsidRDefault="009A4527" w:rsidP="009A4527">
      <w:pPr>
        <w:pStyle w:val="Normal1"/>
        <w:numPr>
          <w:ilvl w:val="1"/>
          <w:numId w:val="29"/>
        </w:numPr>
        <w:spacing w:line="360" w:lineRule="auto"/>
        <w:ind w:left="1418" w:hanging="425"/>
        <w:jc w:val="both"/>
        <w:rPr>
          <w:rFonts w:asciiTheme="majorHAnsi" w:hAnsiTheme="majorHAnsi"/>
          <w:sz w:val="20"/>
          <w:szCs w:val="20"/>
        </w:rPr>
      </w:pPr>
      <w:r w:rsidRPr="009A4527">
        <w:rPr>
          <w:rFonts w:asciiTheme="majorHAnsi" w:hAnsiTheme="majorHAnsi"/>
          <w:sz w:val="20"/>
          <w:szCs w:val="20"/>
        </w:rPr>
        <w:t>O Relatório Financeiro deverá ser entregue à Gerência de Controle e Avaliação da Secretaria Municipal de Saúde, por meio eletrônico (</w:t>
      </w:r>
      <w:hyperlink r:id="rId24" w:history="1">
        <w:r w:rsidRPr="009A4527">
          <w:rPr>
            <w:rStyle w:val="Hyperlink"/>
            <w:rFonts w:asciiTheme="majorHAnsi" w:hAnsiTheme="majorHAnsi"/>
            <w:sz w:val="20"/>
            <w:szCs w:val="20"/>
          </w:rPr>
          <w:t>gecoaproducao@gmail.com</w:t>
        </w:r>
      </w:hyperlink>
      <w:r w:rsidRPr="009A4527">
        <w:rPr>
          <w:rFonts w:asciiTheme="majorHAnsi" w:hAnsiTheme="majorHAnsi"/>
          <w:sz w:val="20"/>
          <w:szCs w:val="20"/>
        </w:rPr>
        <w:t>) com certificação digital;</w:t>
      </w:r>
    </w:p>
    <w:p w:rsidR="0035107D" w:rsidRDefault="0035107D" w:rsidP="0035107D">
      <w:pPr>
        <w:pStyle w:val="Normal1"/>
        <w:spacing w:after="0" w:line="360" w:lineRule="auto"/>
        <w:ind w:left="993"/>
        <w:jc w:val="both"/>
        <w:rPr>
          <w:rFonts w:asciiTheme="majorHAnsi" w:hAnsiTheme="majorHAnsi" w:cs="Arial"/>
          <w:color w:val="auto"/>
          <w:sz w:val="20"/>
          <w:szCs w:val="20"/>
          <w:lang w:eastAsia="en-US"/>
        </w:rPr>
      </w:pPr>
    </w:p>
    <w:p w:rsidR="0035107D" w:rsidRDefault="000A2DD4" w:rsidP="0035107D">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Os serviços deverão ser realizados utilizando-se de estrutura, recursos</w:t>
      </w:r>
      <w:r w:rsidRPr="000A2DD4">
        <w:rPr>
          <w:color w:val="000000"/>
          <w:sz w:val="20"/>
          <w:szCs w:val="20"/>
        </w:rPr>
        <w:t xml:space="preserve"> </w:t>
      </w:r>
      <w:r>
        <w:rPr>
          <w:color w:val="000000"/>
          <w:sz w:val="20"/>
          <w:szCs w:val="20"/>
        </w:rPr>
        <w:t>materiais e humanos próprios d</w:t>
      </w:r>
      <w:r w:rsidR="0037101A">
        <w:rPr>
          <w:color w:val="000000"/>
          <w:sz w:val="20"/>
          <w:szCs w:val="20"/>
        </w:rPr>
        <w:t>a CONTRATADA</w:t>
      </w:r>
      <w:r>
        <w:rPr>
          <w:color w:val="000000"/>
          <w:sz w:val="20"/>
          <w:szCs w:val="20"/>
        </w:rPr>
        <w:t xml:space="preserve"> conforme o nível de complexidade para o atendimento da demanda encaminhada pela </w:t>
      </w:r>
      <w:r w:rsidR="0037101A">
        <w:rPr>
          <w:color w:val="000000"/>
          <w:sz w:val="20"/>
          <w:szCs w:val="20"/>
        </w:rPr>
        <w:t>CONTRATANTE</w:t>
      </w:r>
      <w:r>
        <w:rPr>
          <w:color w:val="000000"/>
          <w:sz w:val="20"/>
          <w:szCs w:val="20"/>
        </w:rPr>
        <w:t>, durante toda a vigência do contrato, não sendo permitida a inexecução do objeto do contrato por falta de quaisquer destes itens;</w:t>
      </w:r>
    </w:p>
    <w:p w:rsidR="000A2DD4" w:rsidRPr="0035107D" w:rsidRDefault="000A2DD4" w:rsidP="0035107D">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proofErr w:type="gramStart"/>
      <w:r w:rsidRPr="0035107D">
        <w:rPr>
          <w:color w:val="000000"/>
          <w:sz w:val="20"/>
          <w:szCs w:val="20"/>
        </w:rPr>
        <w:t>As despesas com materiais de consumo necessários à execução dos serviços será</w:t>
      </w:r>
      <w:proofErr w:type="gramEnd"/>
      <w:r w:rsidRPr="0035107D">
        <w:rPr>
          <w:color w:val="000000"/>
          <w:sz w:val="20"/>
          <w:szCs w:val="20"/>
        </w:rPr>
        <w:t xml:space="preserve"> de responsabilidade d</w:t>
      </w:r>
      <w:r w:rsidR="0037101A">
        <w:rPr>
          <w:color w:val="000000"/>
          <w:sz w:val="20"/>
          <w:szCs w:val="20"/>
        </w:rPr>
        <w:t>a CONTRATADA</w:t>
      </w:r>
      <w:r w:rsidRPr="0035107D">
        <w:rPr>
          <w:color w:val="000000"/>
          <w:sz w:val="20"/>
          <w:szCs w:val="20"/>
        </w:rPr>
        <w:t xml:space="preserve">; </w:t>
      </w: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lastRenderedPageBreak/>
        <w:t>Os recursos humanos deverão ser disponibilizados pel</w:t>
      </w:r>
      <w:r w:rsidR="00511466">
        <w:rPr>
          <w:color w:val="000000"/>
          <w:sz w:val="20"/>
          <w:szCs w:val="20"/>
        </w:rPr>
        <w:t>a CONTRATADA</w:t>
      </w:r>
      <w:r>
        <w:rPr>
          <w:color w:val="000000"/>
          <w:sz w:val="20"/>
          <w:szCs w:val="20"/>
        </w:rPr>
        <w:t xml:space="preserve">, conforme critérios para composição de quadro mínimo de profissionais necessários para prestação dos serviços contratados; </w:t>
      </w: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O atendimento prestado deverá ser pautado por protocolos clínicos assistenciais baseados em evidências científicas em saúde e pelas normas estabelecidas pelo Ministério da Saúde e demais gestores do SUS;</w:t>
      </w:r>
    </w:p>
    <w:p w:rsidR="000A2DD4" w:rsidRPr="000A2DD4" w:rsidRDefault="00511466"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w:t>
      </w:r>
      <w:r w:rsidR="000A2DD4">
        <w:rPr>
          <w:color w:val="000000"/>
          <w:sz w:val="20"/>
          <w:szCs w:val="20"/>
        </w:rPr>
        <w:t xml:space="preserve"> deverá estar disponível para a prestação do serviço contratado a Secretaria Municipal de Saúde de Florianópolis a partir do momento de assinatura do contrato; </w:t>
      </w: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Não utilizar, e nem permitir que terceiros utilizem, o usuário para fins de experimentação fora das normas que regulamentam pesquisas em seres humanos e sem autorização da Secretaria Municipal de Saúde e Comissão de Ética em Pesquisa, devidamente registrado no Ministério da Saúde;</w:t>
      </w: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As dependências/instalações físicas e tecnológicas disponibilizadas para o atendimento dos usuários procedentes do SUS devem ser as mesmas utilizadas para os usuários dos demais convênios e atendimentos particulares, não devendo haver nenhuma diferenciação entre estes. Se constatado e comprovado o fato de diferenciação, a SMS aplicará as penalidades previstas no respectivo Instrumento Contratual; </w:t>
      </w:r>
    </w:p>
    <w:p w:rsidR="000A2DD4" w:rsidRPr="00C64B3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sidRPr="00C64B34">
        <w:rPr>
          <w:color w:val="000000"/>
          <w:sz w:val="20"/>
          <w:szCs w:val="20"/>
        </w:rPr>
        <w:t>Após finalização do processo de credenciamento, o prestador habilitado se</w:t>
      </w:r>
      <w:r w:rsidR="00D6344A">
        <w:rPr>
          <w:color w:val="000000"/>
          <w:sz w:val="20"/>
          <w:szCs w:val="20"/>
        </w:rPr>
        <w:t>rá</w:t>
      </w:r>
      <w:r w:rsidRPr="00C64B34">
        <w:rPr>
          <w:color w:val="000000"/>
          <w:sz w:val="20"/>
          <w:szCs w:val="20"/>
        </w:rPr>
        <w:t xml:space="preserve"> convocado para realização de reunião com as áreas técnicas envolvidas da Secretaria Municipal de Saúde de Florianópolis, para repasse de informações operacionais e assinatura do Plano Operativo Assistencial;</w:t>
      </w:r>
    </w:p>
    <w:p w:rsidR="000A2DD4" w:rsidRPr="00C64B3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sidRPr="00C64B34">
        <w:rPr>
          <w:color w:val="000000"/>
          <w:sz w:val="20"/>
          <w:szCs w:val="20"/>
        </w:rPr>
        <w:t xml:space="preserve">Não poderá </w:t>
      </w:r>
      <w:r w:rsidR="00D6344A">
        <w:rPr>
          <w:color w:val="000000"/>
          <w:sz w:val="20"/>
          <w:szCs w:val="20"/>
        </w:rPr>
        <w:t>a CONTRATADA</w:t>
      </w:r>
      <w:r w:rsidRPr="00C64B34">
        <w:rPr>
          <w:color w:val="000000"/>
          <w:sz w:val="20"/>
          <w:szCs w:val="20"/>
        </w:rPr>
        <w:t xml:space="preserve"> deixar de comparecer na reunião de que trata o item “</w:t>
      </w:r>
      <w:r w:rsidR="0035107D" w:rsidRPr="00C64B34">
        <w:rPr>
          <w:color w:val="000000"/>
          <w:sz w:val="20"/>
          <w:szCs w:val="20"/>
        </w:rPr>
        <w:t>3</w:t>
      </w:r>
      <w:r w:rsidRPr="00C64B34">
        <w:rPr>
          <w:color w:val="000000"/>
          <w:sz w:val="20"/>
          <w:szCs w:val="20"/>
        </w:rPr>
        <w:t>.1.1</w:t>
      </w:r>
      <w:r w:rsidR="0035107D" w:rsidRPr="00C64B34">
        <w:rPr>
          <w:color w:val="000000"/>
          <w:sz w:val="20"/>
          <w:szCs w:val="20"/>
        </w:rPr>
        <w:t>6</w:t>
      </w:r>
      <w:r w:rsidRPr="00C64B34">
        <w:rPr>
          <w:color w:val="000000"/>
          <w:sz w:val="20"/>
          <w:szCs w:val="20"/>
        </w:rPr>
        <w:t>” bem como, das demais reuniões convocadas pela Secretaria Municipal de Saúde;</w:t>
      </w:r>
    </w:p>
    <w:p w:rsidR="000A2DD4" w:rsidRPr="00C64B34" w:rsidRDefault="00924203"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w:t>
      </w:r>
      <w:r w:rsidR="000A2DD4" w:rsidRPr="00C64B34">
        <w:rPr>
          <w:color w:val="000000"/>
          <w:sz w:val="20"/>
          <w:szCs w:val="20"/>
        </w:rPr>
        <w:t xml:space="preserve"> que tiver firmado contrato previamente com a Secretaria Municipal de Saúde de Florianópolis e que esse tenha como objetos os procedimentos iguais aos deste Edital, deverá cumprir o teto físico-financeiro do primeiro contrato e, somente após extrapolar esses tetos, é que serão pagos os valores dos procedimentos relativos ao novo contrato, proveniente deste Edital de Chamada Pública;</w:t>
      </w:r>
    </w:p>
    <w:p w:rsidR="000A2DD4" w:rsidRPr="00C64B3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sidRPr="00C64B34">
        <w:rPr>
          <w:color w:val="000000"/>
          <w:sz w:val="20"/>
          <w:szCs w:val="20"/>
        </w:rPr>
        <w:t>No caso da situação relatada no item “</w:t>
      </w:r>
      <w:r w:rsidR="000944FA" w:rsidRPr="00C64B34">
        <w:rPr>
          <w:color w:val="000000"/>
          <w:sz w:val="20"/>
          <w:szCs w:val="20"/>
        </w:rPr>
        <w:t>3.1.</w:t>
      </w:r>
      <w:r w:rsidRPr="00C64B34">
        <w:rPr>
          <w:color w:val="000000"/>
          <w:sz w:val="20"/>
          <w:szCs w:val="20"/>
        </w:rPr>
        <w:t>1</w:t>
      </w:r>
      <w:r w:rsidR="00AF36AE" w:rsidRPr="00C64B34">
        <w:rPr>
          <w:color w:val="000000"/>
          <w:sz w:val="20"/>
          <w:szCs w:val="20"/>
        </w:rPr>
        <w:t>8</w:t>
      </w:r>
      <w:r w:rsidRPr="00C64B34">
        <w:rPr>
          <w:color w:val="000000"/>
          <w:sz w:val="20"/>
          <w:szCs w:val="20"/>
        </w:rPr>
        <w:t>”, o contrato vigente somente será rescindido quando da publicação de novo edital que contemple todos os itens do referido contrato;</w:t>
      </w:r>
    </w:p>
    <w:p w:rsidR="000A2DD4" w:rsidRPr="000A2DD4" w:rsidRDefault="000A2DD4" w:rsidP="000A2DD4">
      <w:pPr>
        <w:pStyle w:val="normal0"/>
        <w:numPr>
          <w:ilvl w:val="0"/>
          <w:numId w:val="17"/>
        </w:numPr>
        <w:pBdr>
          <w:top w:val="nil"/>
          <w:left w:val="nil"/>
          <w:bottom w:val="nil"/>
          <w:right w:val="nil"/>
          <w:between w:val="nil"/>
        </w:pBdr>
        <w:spacing w:after="0" w:line="360" w:lineRule="auto"/>
        <w:ind w:hanging="720"/>
        <w:contextualSpacing/>
        <w:rPr>
          <w:color w:val="000000"/>
          <w:sz w:val="20"/>
          <w:szCs w:val="20"/>
        </w:rPr>
      </w:pPr>
      <w:r w:rsidRPr="000A2DD4">
        <w:rPr>
          <w:color w:val="000000"/>
          <w:sz w:val="20"/>
          <w:szCs w:val="20"/>
        </w:rPr>
        <w:t xml:space="preserve">O prestador contratado deverá ter as habilitações necessárias para realização dos procedimentos objeto deste Edital de Chamada Pública, de acordo com as normatizações do Ministério da Saúde e demais legislações vigentes.   </w:t>
      </w:r>
    </w:p>
    <w:p w:rsidR="000A2DD4" w:rsidRPr="00C2787D" w:rsidRDefault="00C2787D" w:rsidP="000A2DD4">
      <w:pPr>
        <w:pStyle w:val="normal0"/>
        <w:numPr>
          <w:ilvl w:val="0"/>
          <w:numId w:val="17"/>
        </w:numPr>
        <w:pBdr>
          <w:top w:val="nil"/>
          <w:left w:val="nil"/>
          <w:bottom w:val="nil"/>
          <w:right w:val="nil"/>
          <w:between w:val="nil"/>
        </w:pBdr>
        <w:spacing w:after="0" w:line="360" w:lineRule="auto"/>
        <w:ind w:hanging="720"/>
        <w:contextualSpacing/>
        <w:rPr>
          <w:sz w:val="20"/>
          <w:szCs w:val="20"/>
        </w:rPr>
      </w:pPr>
      <w:r w:rsidRPr="00C2787D">
        <w:rPr>
          <w:color w:val="000000"/>
          <w:sz w:val="20"/>
          <w:szCs w:val="20"/>
        </w:rPr>
        <w:t>A CONTRATADA</w:t>
      </w:r>
      <w:r w:rsidR="000A2DD4" w:rsidRPr="00C2787D">
        <w:rPr>
          <w:color w:val="000000"/>
          <w:sz w:val="20"/>
          <w:szCs w:val="20"/>
        </w:rPr>
        <w:t xml:space="preserve"> deve estar/ser cadastrado no Cadastro Nacional de Estabelecimentos – CNES como Estabelecimento Notificante, e cadastrado no serviço especializado – 149 – Tran</w:t>
      </w:r>
      <w:r w:rsidR="00E64DBE">
        <w:rPr>
          <w:color w:val="000000"/>
          <w:sz w:val="20"/>
          <w:szCs w:val="20"/>
        </w:rPr>
        <w:t>splante – Classificação 015: AÇÕE</w:t>
      </w:r>
      <w:r w:rsidR="000A2DD4" w:rsidRPr="00C2787D">
        <w:rPr>
          <w:color w:val="000000"/>
          <w:sz w:val="20"/>
          <w:szCs w:val="20"/>
        </w:rPr>
        <w:t>S PARA DOACAO E CAPTACAO DE ORGAOS E TECIDOS.</w:t>
      </w:r>
    </w:p>
    <w:p w:rsidR="000A2DD4" w:rsidRPr="00020691" w:rsidRDefault="000A2DD4" w:rsidP="000A2DD4">
      <w:pPr>
        <w:pStyle w:val="normal0"/>
        <w:pBdr>
          <w:top w:val="nil"/>
          <w:left w:val="nil"/>
          <w:bottom w:val="nil"/>
          <w:right w:val="nil"/>
          <w:between w:val="nil"/>
        </w:pBdr>
        <w:spacing w:after="0" w:line="360" w:lineRule="auto"/>
        <w:ind w:left="709"/>
        <w:contextualSpacing/>
        <w:rPr>
          <w:sz w:val="20"/>
          <w:szCs w:val="20"/>
          <w:highlight w:val="yellow"/>
        </w:rPr>
      </w:pPr>
    </w:p>
    <w:p w:rsidR="000A2DD4" w:rsidRDefault="000A2DD4" w:rsidP="00545487">
      <w:pPr>
        <w:pStyle w:val="PargrafodaLista"/>
        <w:numPr>
          <w:ilvl w:val="1"/>
          <w:numId w:val="15"/>
        </w:numPr>
        <w:tabs>
          <w:tab w:val="left" w:pos="426"/>
        </w:tabs>
        <w:spacing w:line="360" w:lineRule="auto"/>
        <w:ind w:left="0" w:firstLine="0"/>
        <w:rPr>
          <w:b/>
          <w:sz w:val="20"/>
          <w:szCs w:val="20"/>
        </w:rPr>
      </w:pPr>
      <w:r>
        <w:rPr>
          <w:b/>
          <w:sz w:val="20"/>
          <w:szCs w:val="20"/>
        </w:rPr>
        <w:t xml:space="preserve"> DO FLUXO DE ACESSO </w:t>
      </w:r>
    </w:p>
    <w:p w:rsidR="000A2DD4" w:rsidRDefault="000A2DD4" w:rsidP="000A2DD4">
      <w:pPr>
        <w:pStyle w:val="normal0"/>
        <w:pBdr>
          <w:top w:val="nil"/>
          <w:left w:val="nil"/>
          <w:bottom w:val="nil"/>
          <w:right w:val="nil"/>
          <w:between w:val="nil"/>
        </w:pBdr>
        <w:spacing w:line="360" w:lineRule="auto"/>
        <w:rPr>
          <w:sz w:val="20"/>
          <w:szCs w:val="20"/>
        </w:rPr>
      </w:pPr>
      <w:r w:rsidRPr="00465CCE">
        <w:rPr>
          <w:sz w:val="20"/>
          <w:szCs w:val="20"/>
        </w:rPr>
        <w:t>Ao identificarem um possível</w:t>
      </w:r>
      <w:r w:rsidRPr="00465CCE">
        <w:rPr>
          <w:b/>
          <w:sz w:val="20"/>
          <w:szCs w:val="20"/>
        </w:rPr>
        <w:t xml:space="preserve"> </w:t>
      </w:r>
      <w:r w:rsidRPr="00465CCE">
        <w:rPr>
          <w:sz w:val="20"/>
          <w:szCs w:val="20"/>
        </w:rPr>
        <w:t>doador de órgãos e tecidos, deverão notificar o SC Transplantes por meio do telefone 08006437474 e encaminharem os documentos necessários para o email processo@saude.sc.gov.br. A equipe SC Transplante acompanhará o prestador até o término do processo.</w:t>
      </w:r>
      <w:r>
        <w:rPr>
          <w:sz w:val="20"/>
          <w:szCs w:val="20"/>
        </w:rPr>
        <w:t xml:space="preserve"> </w:t>
      </w:r>
    </w:p>
    <w:p w:rsidR="003C6512" w:rsidRPr="005249E7" w:rsidRDefault="003C6512" w:rsidP="002A212C">
      <w:pPr>
        <w:pStyle w:val="PargrafodaLista"/>
        <w:numPr>
          <w:ilvl w:val="0"/>
          <w:numId w:val="15"/>
        </w:numPr>
        <w:tabs>
          <w:tab w:val="left" w:pos="284"/>
          <w:tab w:val="left" w:pos="426"/>
        </w:tabs>
        <w:spacing w:line="360" w:lineRule="auto"/>
        <w:ind w:left="709" w:hanging="709"/>
        <w:jc w:val="both"/>
        <w:rPr>
          <w:rFonts w:asciiTheme="majorHAnsi" w:hAnsiTheme="majorHAnsi"/>
          <w:b/>
          <w:color w:val="000000" w:themeColor="text1"/>
          <w:sz w:val="20"/>
          <w:szCs w:val="20"/>
        </w:rPr>
      </w:pPr>
      <w:r w:rsidRPr="005249E7">
        <w:rPr>
          <w:rFonts w:asciiTheme="majorHAnsi" w:hAnsiTheme="majorHAnsi"/>
          <w:b/>
          <w:color w:val="000000" w:themeColor="text1"/>
          <w:sz w:val="20"/>
          <w:szCs w:val="20"/>
        </w:rPr>
        <w:lastRenderedPageBreak/>
        <w:t>DAS OBRIGAÇÕES DA CONTRATADA</w:t>
      </w:r>
    </w:p>
    <w:p w:rsidR="003C6512" w:rsidRPr="005249E7" w:rsidRDefault="003C6512" w:rsidP="005C3A31">
      <w:pPr>
        <w:pStyle w:val="normal0"/>
        <w:numPr>
          <w:ilvl w:val="1"/>
          <w:numId w:val="21"/>
        </w:numPr>
        <w:pBdr>
          <w:top w:val="nil"/>
          <w:left w:val="nil"/>
          <w:bottom w:val="nil"/>
          <w:right w:val="nil"/>
          <w:between w:val="nil"/>
        </w:pBdr>
        <w:tabs>
          <w:tab w:val="left" w:pos="555"/>
        </w:tabs>
        <w:spacing w:after="51" w:line="360" w:lineRule="auto"/>
        <w:rPr>
          <w:color w:val="000000"/>
          <w:sz w:val="20"/>
          <w:szCs w:val="20"/>
        </w:rPr>
      </w:pPr>
      <w:r w:rsidRPr="005249E7">
        <w:rPr>
          <w:color w:val="000000"/>
          <w:sz w:val="20"/>
          <w:szCs w:val="20"/>
        </w:rPr>
        <w:t>A CONTRATADA deverá apresentar a documentação exigida no Edital de Chamada Pública nº 012/2018;</w:t>
      </w:r>
    </w:p>
    <w:p w:rsidR="003C6512" w:rsidRPr="005249E7"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sidRPr="005249E7">
        <w:rPr>
          <w:color w:val="000000"/>
          <w:sz w:val="20"/>
          <w:szCs w:val="20"/>
        </w:rPr>
        <w:t>Somente poder</w:t>
      </w:r>
      <w:r w:rsidR="00E75735" w:rsidRPr="005249E7">
        <w:rPr>
          <w:color w:val="000000"/>
          <w:sz w:val="20"/>
          <w:szCs w:val="20"/>
        </w:rPr>
        <w:t>á</w:t>
      </w:r>
      <w:r w:rsidRPr="005249E7">
        <w:rPr>
          <w:color w:val="000000"/>
          <w:sz w:val="20"/>
          <w:szCs w:val="20"/>
        </w:rPr>
        <w:t xml:space="preserve"> participar deste Edital de Chamada Pública, o prestador localizado no município</w:t>
      </w:r>
      <w:r w:rsidRPr="005249E7">
        <w:rPr>
          <w:sz w:val="20"/>
          <w:szCs w:val="20"/>
        </w:rPr>
        <w:t xml:space="preserve"> de Florianópolis</w:t>
      </w:r>
      <w:r w:rsidR="00E75735" w:rsidRPr="005249E7">
        <w:rPr>
          <w:sz w:val="20"/>
          <w:szCs w:val="20"/>
        </w:rPr>
        <w:t>;</w:t>
      </w:r>
    </w:p>
    <w:p w:rsidR="003C6512" w:rsidRPr="005249E7" w:rsidRDefault="00E75735"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sidRPr="005249E7">
        <w:rPr>
          <w:color w:val="000000"/>
          <w:sz w:val="20"/>
          <w:szCs w:val="20"/>
        </w:rPr>
        <w:t>A CONTRATADA</w:t>
      </w:r>
      <w:r w:rsidR="003C6512" w:rsidRPr="005249E7">
        <w:rPr>
          <w:color w:val="000000"/>
          <w:sz w:val="20"/>
          <w:szCs w:val="20"/>
        </w:rPr>
        <w:t xml:space="preserve"> </w:t>
      </w:r>
      <w:r w:rsidR="003C6512" w:rsidRPr="005249E7">
        <w:rPr>
          <w:sz w:val="20"/>
          <w:szCs w:val="20"/>
        </w:rPr>
        <w:t xml:space="preserve">deverá realizar </w:t>
      </w:r>
      <w:r w:rsidR="003C6512" w:rsidRPr="005249E7">
        <w:rPr>
          <w:b/>
          <w:sz w:val="20"/>
          <w:szCs w:val="20"/>
        </w:rPr>
        <w:t>ações e procedimentos relacionados à doação de órgãos e tecidos para transplantes nos pacientes em morte encefálica e/ou coração parado</w:t>
      </w:r>
      <w:r w:rsidR="003C6512" w:rsidRPr="005249E7">
        <w:rPr>
          <w:color w:val="000000"/>
          <w:sz w:val="20"/>
          <w:szCs w:val="20"/>
        </w:rPr>
        <w:t>;</w:t>
      </w:r>
    </w:p>
    <w:p w:rsidR="003C6512" w:rsidRPr="005249E7"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sidRPr="005249E7">
        <w:rPr>
          <w:color w:val="000000"/>
          <w:sz w:val="20"/>
          <w:szCs w:val="20"/>
        </w:rPr>
        <w:t>A cobrança de qualquer valor excedente dos pacientes ou de seus responsáveis acarretará na imediata rescisão do contrato e sujeição à Declaração de Inidoneidade e responsabilização Civil e Criminal;</w:t>
      </w:r>
    </w:p>
    <w:p w:rsidR="003C6512" w:rsidRDefault="0087376E"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A CONTRATADA </w:t>
      </w:r>
      <w:r w:rsidR="003C6512" w:rsidRPr="005249E7">
        <w:rPr>
          <w:color w:val="000000"/>
          <w:sz w:val="20"/>
          <w:szCs w:val="20"/>
        </w:rPr>
        <w:t>responder</w:t>
      </w:r>
      <w:r w:rsidR="00BA408D">
        <w:rPr>
          <w:color w:val="000000"/>
          <w:sz w:val="20"/>
          <w:szCs w:val="20"/>
        </w:rPr>
        <w:t>á</w:t>
      </w:r>
      <w:r w:rsidR="003C6512" w:rsidRPr="005249E7">
        <w:rPr>
          <w:color w:val="000000"/>
          <w:sz w:val="20"/>
          <w:szCs w:val="20"/>
        </w:rPr>
        <w:t xml:space="preserve"> exclusiva e integralmente pela utilização de pessoal para a execução do</w:t>
      </w:r>
      <w:r w:rsidR="003C6512">
        <w:rPr>
          <w:color w:val="000000"/>
          <w:sz w:val="20"/>
          <w:szCs w:val="20"/>
        </w:rPr>
        <w:t xml:space="preserve"> objeto contratado, incluídos os encargos trabalhistas, previdenciários, sociais, fiscais e comerciais resultantes de vínculo empregatício, cujo ônus e obrigações em nenhuma hipótese poderão ser transferidos para a Secretaria Municipal de Saúde;</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hipótese de identificação de irregularidad</w:t>
      </w:r>
      <w:r w:rsidR="00140D57">
        <w:rPr>
          <w:color w:val="000000"/>
          <w:sz w:val="20"/>
          <w:szCs w:val="20"/>
        </w:rPr>
        <w:t>e na oferta dos procedimentos, a CONTRATADA</w:t>
      </w:r>
      <w:r>
        <w:rPr>
          <w:color w:val="000000"/>
          <w:sz w:val="20"/>
          <w:szCs w:val="20"/>
        </w:rPr>
        <w:t xml:space="preserve"> será notificad</w:t>
      </w:r>
      <w:r w:rsidR="00140D57">
        <w:rPr>
          <w:color w:val="000000"/>
          <w:sz w:val="20"/>
          <w:szCs w:val="20"/>
        </w:rPr>
        <w:t>a</w:t>
      </w:r>
      <w:r>
        <w:rPr>
          <w:color w:val="000000"/>
          <w:sz w:val="20"/>
          <w:szCs w:val="20"/>
        </w:rPr>
        <w:t>.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 pela sua manutenção ou retomada dos serviços, de forma que na hipótese da última citada, essa ocorrerá mediante a elaboração e apresentação de um </w:t>
      </w:r>
      <w:r w:rsidR="00C02D0F">
        <w:rPr>
          <w:color w:val="000000"/>
          <w:sz w:val="20"/>
          <w:szCs w:val="20"/>
        </w:rPr>
        <w:t>Plano de Ajuste de Conduta, pela CONTRATADA</w:t>
      </w:r>
      <w:r>
        <w:rPr>
          <w:color w:val="000000"/>
          <w:sz w:val="20"/>
          <w:szCs w:val="20"/>
        </w:rPr>
        <w:t>;</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hipótese da necessidade da elaboração do Plano de Ajuste de Conduta pel</w:t>
      </w:r>
      <w:r w:rsidR="00BF474D">
        <w:rPr>
          <w:color w:val="000000"/>
          <w:sz w:val="20"/>
          <w:szCs w:val="20"/>
        </w:rPr>
        <w:t>a CONTRATADA</w:t>
      </w:r>
      <w:r>
        <w:rPr>
          <w:color w:val="000000"/>
          <w:sz w:val="20"/>
          <w:szCs w:val="20"/>
        </w:rPr>
        <w:t>, este Plano deverá ser aprovado pela Comissão de Credenciamento de Serviços de Saúde e/ou Comissão de Avaliação de Qualidade dos Serviços realizados no Sistema Único de Saúde e Gestor Municipal;</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Caberá a Gerência de Controle e Avaliação, </w:t>
      </w:r>
      <w:r>
        <w:rPr>
          <w:sz w:val="20"/>
          <w:szCs w:val="20"/>
        </w:rPr>
        <w:t>à</w:t>
      </w:r>
      <w:r>
        <w:rPr>
          <w:color w:val="000000"/>
          <w:sz w:val="20"/>
          <w:szCs w:val="20"/>
        </w:rPr>
        <w:t xml:space="preserve"> Comissão de Credenciamento de Serviços de Saúde e </w:t>
      </w:r>
      <w:r>
        <w:rPr>
          <w:sz w:val="20"/>
          <w:szCs w:val="20"/>
        </w:rPr>
        <w:t>à</w:t>
      </w:r>
      <w:r>
        <w:rPr>
          <w:color w:val="000000"/>
          <w:sz w:val="20"/>
          <w:szCs w:val="20"/>
        </w:rPr>
        <w:t xml:space="preserve">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Na inobservância das cláusulas descritas e pactuadas no Plano de Ajuste de Conduta Firmado entre </w:t>
      </w:r>
      <w:r w:rsidR="00A07DFD">
        <w:rPr>
          <w:color w:val="000000"/>
          <w:sz w:val="20"/>
          <w:szCs w:val="20"/>
        </w:rPr>
        <w:t>a</w:t>
      </w:r>
      <w:r>
        <w:rPr>
          <w:color w:val="000000"/>
          <w:sz w:val="20"/>
          <w:szCs w:val="20"/>
        </w:rPr>
        <w:t xml:space="preserve"> referid</w:t>
      </w:r>
      <w:r w:rsidR="00A07DFD">
        <w:rPr>
          <w:color w:val="000000"/>
          <w:sz w:val="20"/>
          <w:szCs w:val="20"/>
        </w:rPr>
        <w:t>a</w:t>
      </w:r>
      <w:r>
        <w:rPr>
          <w:color w:val="000000"/>
          <w:sz w:val="20"/>
          <w:szCs w:val="20"/>
        </w:rPr>
        <w:t xml:space="preserve"> </w:t>
      </w:r>
      <w:r w:rsidR="00A07DFD">
        <w:rPr>
          <w:color w:val="000000"/>
          <w:sz w:val="20"/>
          <w:szCs w:val="20"/>
        </w:rPr>
        <w:t>CONTRATADA</w:t>
      </w:r>
      <w:r>
        <w:rPr>
          <w:color w:val="000000"/>
          <w:sz w:val="20"/>
          <w:szCs w:val="20"/>
        </w:rPr>
        <w:t xml:space="preserve">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w:t>
      </w:r>
      <w:proofErr w:type="gramStart"/>
      <w:r>
        <w:rPr>
          <w:color w:val="000000"/>
          <w:sz w:val="20"/>
          <w:szCs w:val="20"/>
        </w:rPr>
        <w:t>o contraditório e ampla defesa</w:t>
      </w:r>
      <w:proofErr w:type="gramEnd"/>
      <w:r>
        <w:rPr>
          <w:color w:val="000000"/>
          <w:sz w:val="20"/>
          <w:szCs w:val="20"/>
        </w:rPr>
        <w:t>;</w:t>
      </w:r>
    </w:p>
    <w:p w:rsidR="003C6512" w:rsidRDefault="005B231C"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 CONTRATADA</w:t>
      </w:r>
      <w:r w:rsidR="003C6512">
        <w:rPr>
          <w:color w:val="000000"/>
          <w:sz w:val="20"/>
          <w:szCs w:val="20"/>
        </w:rPr>
        <w:t xml:space="preserve"> dever</w:t>
      </w:r>
      <w:r>
        <w:rPr>
          <w:color w:val="000000"/>
          <w:sz w:val="20"/>
          <w:szCs w:val="20"/>
        </w:rPr>
        <w:t>á</w:t>
      </w:r>
      <w:r w:rsidR="003C6512">
        <w:rPr>
          <w:color w:val="000000"/>
          <w:sz w:val="20"/>
          <w:szCs w:val="20"/>
        </w:rPr>
        <w:t xml:space="preserve"> manter atualizado o Cadastro Nacional de Estabelecimentos de Saúde – CNES, compreendendo os dados referentes aos profissionais, alvará sanitário, serviços oferecidos, </w:t>
      </w:r>
      <w:r w:rsidR="003C6512">
        <w:rPr>
          <w:color w:val="000000"/>
          <w:sz w:val="20"/>
          <w:szCs w:val="20"/>
        </w:rPr>
        <w:lastRenderedPageBreak/>
        <w:t>atendimento prestado, instalações físicas, dados bancários, equipamentos, postos de coleta, telefone, endereço e horário de funcionamento;</w:t>
      </w:r>
    </w:p>
    <w:p w:rsidR="003C6512" w:rsidRDefault="005B231C"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A CONTRATADA </w:t>
      </w:r>
      <w:r w:rsidR="003C6512">
        <w:rPr>
          <w:color w:val="000000"/>
          <w:sz w:val="20"/>
          <w:szCs w:val="20"/>
        </w:rPr>
        <w:t>dever</w:t>
      </w:r>
      <w:r>
        <w:rPr>
          <w:color w:val="000000"/>
          <w:sz w:val="20"/>
          <w:szCs w:val="20"/>
        </w:rPr>
        <w:t>á</w:t>
      </w:r>
      <w:r w:rsidR="003C6512">
        <w:rPr>
          <w:color w:val="000000"/>
          <w:sz w:val="20"/>
          <w:szCs w:val="20"/>
        </w:rPr>
        <w:t xml:space="preserve"> manter-se, durante a execução do contrato, em compatibilidade com as obrigações anteriores e com as condições de habilitação exigidas neste instrumento;</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 A produção dos serviços prestados deverá ser registrada e apresentada mensalmente pelo Sistema de Informação </w:t>
      </w:r>
      <w:r>
        <w:rPr>
          <w:sz w:val="20"/>
          <w:szCs w:val="20"/>
        </w:rPr>
        <w:t>Hospitalar</w:t>
      </w:r>
      <w:r>
        <w:rPr>
          <w:color w:val="000000"/>
          <w:sz w:val="20"/>
          <w:szCs w:val="20"/>
        </w:rPr>
        <w:t>, ou outro sistema disponibilizado pelo Ministério da Saúde;</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No caso de a </w:t>
      </w:r>
      <w:r w:rsidR="00716004">
        <w:rPr>
          <w:color w:val="000000"/>
          <w:sz w:val="20"/>
          <w:szCs w:val="20"/>
        </w:rPr>
        <w:t>CONTRATADA</w:t>
      </w:r>
      <w:r>
        <w:rPr>
          <w:color w:val="000000"/>
          <w:sz w:val="20"/>
          <w:szCs w:val="20"/>
        </w:rPr>
        <w:t xml:space="preserve"> terceirizar seus serviços, a instituição terceirizada deve possuir todas as documentações exigidas pelo gestor neste edital. Os serviços terceirizados não devem ultrapassar 25% dos procedimentos realizados pelo estabelecimento contratado e deverão ser prestados no município de Florianópolis. Toda e qualquer terceirização necessitará da aprovação, por escrito do gestor municipal;</w:t>
      </w:r>
    </w:p>
    <w:p w:rsidR="003C6512" w:rsidRDefault="00A93F50"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 CONTRATADA</w:t>
      </w:r>
      <w:r w:rsidR="003C6512">
        <w:rPr>
          <w:color w:val="000000"/>
          <w:sz w:val="20"/>
          <w:szCs w:val="20"/>
        </w:rPr>
        <w:t xml:space="preserve"> deverá estar disponível a prestação do serviço contratado a Secretaria Municipal de Saúde de Florianópolis a partir do momento da assinatura do contrato;</w:t>
      </w:r>
    </w:p>
    <w:p w:rsidR="003C6512" w:rsidRDefault="002A212C"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A COONTRATADA </w:t>
      </w:r>
      <w:r w:rsidR="003C6512">
        <w:rPr>
          <w:color w:val="000000"/>
          <w:sz w:val="20"/>
          <w:szCs w:val="20"/>
        </w:rPr>
        <w:t>ficar</w:t>
      </w:r>
      <w:r>
        <w:rPr>
          <w:color w:val="000000"/>
          <w:sz w:val="20"/>
          <w:szCs w:val="20"/>
        </w:rPr>
        <w:t>á</w:t>
      </w:r>
      <w:r w:rsidR="003C6512">
        <w:rPr>
          <w:color w:val="000000"/>
          <w:sz w:val="20"/>
          <w:szCs w:val="20"/>
        </w:rPr>
        <w:t xml:space="preserve"> </w:t>
      </w:r>
      <w:proofErr w:type="spellStart"/>
      <w:proofErr w:type="gramStart"/>
      <w:r w:rsidR="003C6512">
        <w:rPr>
          <w:color w:val="000000"/>
          <w:sz w:val="20"/>
          <w:szCs w:val="20"/>
        </w:rPr>
        <w:t>sujeit</w:t>
      </w:r>
      <w:r>
        <w:rPr>
          <w:color w:val="000000"/>
          <w:sz w:val="20"/>
          <w:szCs w:val="20"/>
        </w:rPr>
        <w:t>aB</w:t>
      </w:r>
      <w:proofErr w:type="spellEnd"/>
      <w:proofErr w:type="gramEnd"/>
      <w:r w:rsidR="003C6512">
        <w:rPr>
          <w:color w:val="000000"/>
          <w:sz w:val="20"/>
          <w:szCs w:val="20"/>
        </w:rPr>
        <w:t xml:space="preserve"> à auditoria do Sistema Único de Saúde durante a vigência do contrato;</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Comunicar à Secretaria Municipal de Saúde toda e qualquer alteração de dados cadastrais para atualização;</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Responsabilizar-se por todos e quaisquer danos e/ou prejuízos a que vier causar a Secretaria de Saúde de Florianópolis ou terceiros, tendo como agente ao </w:t>
      </w:r>
      <w:proofErr w:type="gramStart"/>
      <w:r>
        <w:rPr>
          <w:color w:val="000000"/>
          <w:sz w:val="20"/>
          <w:szCs w:val="20"/>
        </w:rPr>
        <w:t>prestador contratado, na pessoa de prepostos ou estranhos</w:t>
      </w:r>
      <w:proofErr w:type="gramEnd"/>
      <w:r>
        <w:rPr>
          <w:color w:val="000000"/>
          <w:sz w:val="20"/>
          <w:szCs w:val="20"/>
        </w:rPr>
        <w:t>;</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Apresentar sempre que solicitado pela Secretaria de Saúde, comprovação de cumprimento das obrigações tributárias e sociais legalmente exigidas;</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Aceitar, nos termos do §1º do artigo 65 da Lei 8.666/93 o prestador contratado, os acréscimos ou supressões que se fizerem necessárias na oferta de serviços, em até 25% (vinte e cinco por cento) do valor inicial atualizado do contrato;</w:t>
      </w:r>
    </w:p>
    <w:p w:rsidR="003C6512" w:rsidRDefault="003C6512" w:rsidP="003C6512">
      <w:pPr>
        <w:pStyle w:val="normal0"/>
        <w:numPr>
          <w:ilvl w:val="1"/>
          <w:numId w:val="21"/>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Não poderá haver qualquer obstáculo ou impedimento às vistorias técnicas que serão realizadas pela Comissão de Credenciamento de Serviços de Saúde da Secretaria Municipal de Saúde;</w:t>
      </w:r>
    </w:p>
    <w:p w:rsidR="00C104D7" w:rsidRDefault="00C104D7" w:rsidP="00C104D7">
      <w:pPr>
        <w:pStyle w:val="normal0"/>
        <w:pBdr>
          <w:top w:val="nil"/>
          <w:left w:val="nil"/>
          <w:bottom w:val="nil"/>
          <w:right w:val="nil"/>
          <w:between w:val="nil"/>
        </w:pBdr>
        <w:tabs>
          <w:tab w:val="left" w:pos="567"/>
        </w:tabs>
        <w:spacing w:after="51" w:line="360" w:lineRule="auto"/>
        <w:ind w:left="567"/>
        <w:rPr>
          <w:color w:val="000000"/>
          <w:sz w:val="20"/>
          <w:szCs w:val="20"/>
        </w:rPr>
      </w:pPr>
    </w:p>
    <w:p w:rsidR="007543BD" w:rsidRPr="00C53D2F" w:rsidRDefault="007543BD" w:rsidP="007543BD">
      <w:pPr>
        <w:pStyle w:val="PargrafodaLista"/>
        <w:spacing w:after="0" w:line="360" w:lineRule="auto"/>
        <w:ind w:left="0"/>
        <w:jc w:val="both"/>
        <w:rPr>
          <w:sz w:val="20"/>
          <w:szCs w:val="20"/>
          <w:highlight w:val="yellow"/>
        </w:rPr>
      </w:pPr>
    </w:p>
    <w:p w:rsidR="007543BD" w:rsidRPr="00EC14A4" w:rsidRDefault="007543BD" w:rsidP="007543BD">
      <w:pPr>
        <w:pStyle w:val="PargrafodaLista"/>
        <w:numPr>
          <w:ilvl w:val="0"/>
          <w:numId w:val="22"/>
        </w:numPr>
        <w:tabs>
          <w:tab w:val="left" w:pos="426"/>
        </w:tabs>
        <w:spacing w:line="360" w:lineRule="auto"/>
        <w:ind w:left="0" w:firstLine="0"/>
        <w:jc w:val="both"/>
        <w:rPr>
          <w:rFonts w:asciiTheme="majorHAnsi" w:hAnsiTheme="majorHAnsi"/>
          <w:b/>
          <w:color w:val="000000" w:themeColor="text1"/>
          <w:sz w:val="20"/>
          <w:szCs w:val="20"/>
        </w:rPr>
      </w:pPr>
      <w:r w:rsidRPr="00EC14A4">
        <w:rPr>
          <w:rFonts w:asciiTheme="majorHAnsi" w:hAnsiTheme="majorHAnsi"/>
          <w:b/>
          <w:color w:val="000000" w:themeColor="text1"/>
          <w:sz w:val="20"/>
          <w:szCs w:val="20"/>
        </w:rPr>
        <w:t xml:space="preserve">DOS PROCEDIMENTOS – QUANTIDADE, VALORES E TETOS FÍSICOS E </w:t>
      </w:r>
      <w:proofErr w:type="gramStart"/>
      <w:r w:rsidRPr="00EC14A4">
        <w:rPr>
          <w:rFonts w:asciiTheme="majorHAnsi" w:hAnsiTheme="majorHAnsi"/>
          <w:b/>
          <w:color w:val="000000" w:themeColor="text1"/>
          <w:sz w:val="20"/>
          <w:szCs w:val="20"/>
        </w:rPr>
        <w:t>FINANCEIROS</w:t>
      </w:r>
      <w:proofErr w:type="gramEnd"/>
    </w:p>
    <w:p w:rsidR="007543BD" w:rsidRDefault="007543BD" w:rsidP="007543BD">
      <w:pPr>
        <w:autoSpaceDE w:val="0"/>
        <w:autoSpaceDN w:val="0"/>
        <w:adjustRightInd w:val="0"/>
        <w:spacing w:after="0"/>
        <w:rPr>
          <w:rFonts w:cs="Arial"/>
          <w:b/>
          <w:bCs/>
          <w:color w:val="000000"/>
          <w:sz w:val="24"/>
          <w:szCs w:val="24"/>
        </w:rPr>
      </w:pPr>
    </w:p>
    <w:p w:rsidR="007543BD" w:rsidRDefault="007543BD" w:rsidP="007543BD">
      <w:pPr>
        <w:pStyle w:val="PargrafodaLista"/>
        <w:numPr>
          <w:ilvl w:val="1"/>
          <w:numId w:val="23"/>
        </w:numPr>
        <w:autoSpaceDE w:val="0"/>
        <w:autoSpaceDN w:val="0"/>
        <w:adjustRightInd w:val="0"/>
        <w:spacing w:after="0"/>
        <w:ind w:left="567" w:hanging="567"/>
        <w:jc w:val="both"/>
        <w:rPr>
          <w:sz w:val="20"/>
          <w:szCs w:val="20"/>
        </w:rPr>
      </w:pPr>
      <w:r w:rsidRPr="00746AF6">
        <w:rPr>
          <w:sz w:val="20"/>
          <w:szCs w:val="20"/>
        </w:rPr>
        <w:t xml:space="preserve">O valor mensal do teto financeiro será de até R$ </w:t>
      </w:r>
      <w:r w:rsidRPr="00A01F46">
        <w:rPr>
          <w:sz w:val="20"/>
          <w:szCs w:val="20"/>
        </w:rPr>
        <w:t>_________, apurado mediante a aplicação dos critérios técnicos descritos no Edital de Chamada Pública n° 01</w:t>
      </w:r>
      <w:r>
        <w:rPr>
          <w:sz w:val="20"/>
          <w:szCs w:val="20"/>
        </w:rPr>
        <w:t>2</w:t>
      </w:r>
      <w:r w:rsidRPr="00A01F46">
        <w:rPr>
          <w:sz w:val="20"/>
          <w:szCs w:val="20"/>
        </w:rPr>
        <w:t>/2018 e respectivos Instrumento Contratual e este Plano Operativo Anual;</w:t>
      </w:r>
      <w:r w:rsidRPr="00746AF6">
        <w:rPr>
          <w:sz w:val="20"/>
          <w:szCs w:val="20"/>
        </w:rPr>
        <w:t xml:space="preserve"> </w:t>
      </w:r>
    </w:p>
    <w:p w:rsidR="007543BD" w:rsidRPr="00B138FB" w:rsidRDefault="007543BD" w:rsidP="007543BD">
      <w:pPr>
        <w:pStyle w:val="PargrafodaLista"/>
        <w:numPr>
          <w:ilvl w:val="1"/>
          <w:numId w:val="23"/>
        </w:numPr>
        <w:autoSpaceDE w:val="0"/>
        <w:autoSpaceDN w:val="0"/>
        <w:adjustRightInd w:val="0"/>
        <w:spacing w:after="0"/>
        <w:ind w:left="567" w:hanging="567"/>
        <w:jc w:val="both"/>
        <w:rPr>
          <w:sz w:val="20"/>
          <w:szCs w:val="20"/>
        </w:rPr>
      </w:pPr>
      <w:r w:rsidRPr="00B138FB">
        <w:rPr>
          <w:sz w:val="20"/>
          <w:szCs w:val="20"/>
        </w:rPr>
        <w:t>A despesa decorrente deste contrato correrá por conta do Orçamento Fiscal de 2018 do Fundo Municipal de Saú</w:t>
      </w:r>
      <w:proofErr w:type="gramStart"/>
      <w:r w:rsidRPr="00B138FB">
        <w:rPr>
          <w:sz w:val="20"/>
          <w:szCs w:val="20"/>
        </w:rPr>
        <w:t>de de</w:t>
      </w:r>
      <w:proofErr w:type="gramEnd"/>
      <w:r w:rsidRPr="00B138FB">
        <w:rPr>
          <w:sz w:val="20"/>
          <w:szCs w:val="20"/>
        </w:rPr>
        <w:t xml:space="preserve"> Florianópolis, com as seguintes características: </w:t>
      </w:r>
    </w:p>
    <w:p w:rsidR="007543BD" w:rsidRPr="00746AF6" w:rsidRDefault="007543BD" w:rsidP="007543BD">
      <w:pPr>
        <w:pStyle w:val="Normal1"/>
        <w:spacing w:after="0"/>
        <w:jc w:val="both"/>
        <w:rPr>
          <w:sz w:val="20"/>
          <w:szCs w:val="20"/>
        </w:rPr>
      </w:pPr>
      <w:r w:rsidRPr="00746AF6">
        <w:rPr>
          <w:sz w:val="20"/>
          <w:szCs w:val="20"/>
        </w:rPr>
        <w:t>Órgão:</w:t>
      </w:r>
      <w:r w:rsidRPr="00746AF6">
        <w:rPr>
          <w:sz w:val="20"/>
          <w:szCs w:val="20"/>
        </w:rPr>
        <w:br/>
        <w:t xml:space="preserve">Funcional: </w:t>
      </w:r>
    </w:p>
    <w:p w:rsidR="007543BD" w:rsidRPr="00746AF6" w:rsidRDefault="007543BD" w:rsidP="007543BD">
      <w:pPr>
        <w:pStyle w:val="Normal1"/>
        <w:spacing w:after="0"/>
        <w:jc w:val="both"/>
        <w:rPr>
          <w:sz w:val="20"/>
          <w:szCs w:val="20"/>
        </w:rPr>
      </w:pPr>
      <w:r w:rsidRPr="00746AF6">
        <w:rPr>
          <w:sz w:val="20"/>
          <w:szCs w:val="20"/>
        </w:rPr>
        <w:t>Projeto/Atividade:</w:t>
      </w:r>
    </w:p>
    <w:p w:rsidR="007543BD" w:rsidRPr="00746AF6" w:rsidRDefault="007543BD" w:rsidP="007543BD">
      <w:pPr>
        <w:pStyle w:val="Normal1"/>
        <w:spacing w:after="0"/>
        <w:jc w:val="both"/>
        <w:rPr>
          <w:sz w:val="20"/>
          <w:szCs w:val="20"/>
        </w:rPr>
      </w:pPr>
      <w:r w:rsidRPr="00746AF6">
        <w:rPr>
          <w:sz w:val="20"/>
          <w:szCs w:val="20"/>
        </w:rPr>
        <w:t xml:space="preserve">Elemento da Despesa: </w:t>
      </w:r>
    </w:p>
    <w:p w:rsidR="007543BD" w:rsidRDefault="007543BD" w:rsidP="007543BD">
      <w:pPr>
        <w:pStyle w:val="Normal1"/>
        <w:spacing w:after="0"/>
        <w:jc w:val="both"/>
        <w:rPr>
          <w:sz w:val="20"/>
          <w:szCs w:val="20"/>
        </w:rPr>
      </w:pPr>
      <w:r w:rsidRPr="00746AF6">
        <w:rPr>
          <w:sz w:val="20"/>
          <w:szCs w:val="20"/>
        </w:rPr>
        <w:t>Fonte</w:t>
      </w:r>
      <w:r>
        <w:rPr>
          <w:sz w:val="20"/>
          <w:szCs w:val="20"/>
        </w:rPr>
        <w:t>s</w:t>
      </w:r>
      <w:r w:rsidRPr="00746AF6">
        <w:rPr>
          <w:sz w:val="20"/>
          <w:szCs w:val="20"/>
        </w:rPr>
        <w:t xml:space="preserve"> de Recursos:</w:t>
      </w:r>
    </w:p>
    <w:p w:rsidR="007543BD" w:rsidRDefault="007543BD" w:rsidP="007543BD">
      <w:pPr>
        <w:pStyle w:val="Normal1"/>
        <w:spacing w:after="0"/>
        <w:ind w:firstLine="426"/>
        <w:jc w:val="both"/>
        <w:rPr>
          <w:sz w:val="20"/>
          <w:szCs w:val="20"/>
        </w:rPr>
      </w:pPr>
      <w:r>
        <w:rPr>
          <w:sz w:val="20"/>
          <w:szCs w:val="20"/>
        </w:rPr>
        <w:t xml:space="preserve"> </w:t>
      </w:r>
      <w:r>
        <w:rPr>
          <w:sz w:val="20"/>
          <w:szCs w:val="20"/>
        </w:rPr>
        <w:tab/>
        <w:t>Fonte 2115 –</w:t>
      </w:r>
      <w:r w:rsidRPr="00746AF6">
        <w:rPr>
          <w:sz w:val="20"/>
          <w:szCs w:val="20"/>
        </w:rPr>
        <w:t xml:space="preserve"> </w:t>
      </w:r>
      <w:r w:rsidR="007820A8">
        <w:rPr>
          <w:sz w:val="20"/>
          <w:szCs w:val="20"/>
        </w:rPr>
        <w:t>Média e Alta Complexidade/</w:t>
      </w:r>
      <w:r w:rsidR="00912D46">
        <w:rPr>
          <w:sz w:val="20"/>
          <w:szCs w:val="20"/>
        </w:rPr>
        <w:t>Fundo de Ações Estratégicas e Compensações (FAEC)</w:t>
      </w:r>
    </w:p>
    <w:p w:rsidR="007543BD" w:rsidRPr="000A6F22" w:rsidRDefault="007543BD" w:rsidP="007543BD">
      <w:pPr>
        <w:pStyle w:val="Normal1"/>
        <w:spacing w:after="0"/>
        <w:ind w:firstLine="720"/>
        <w:jc w:val="both"/>
        <w:rPr>
          <w:b/>
          <w:sz w:val="20"/>
          <w:szCs w:val="20"/>
        </w:rPr>
      </w:pPr>
    </w:p>
    <w:p w:rsidR="007543BD" w:rsidRPr="00746AF6" w:rsidRDefault="007543BD" w:rsidP="007543BD">
      <w:pPr>
        <w:pStyle w:val="PargrafodaLista"/>
        <w:autoSpaceDE w:val="0"/>
        <w:autoSpaceDN w:val="0"/>
        <w:adjustRightInd w:val="0"/>
        <w:spacing w:after="0"/>
        <w:ind w:left="360"/>
        <w:rPr>
          <w:sz w:val="20"/>
          <w:szCs w:val="20"/>
        </w:rPr>
      </w:pPr>
    </w:p>
    <w:p w:rsidR="007543BD" w:rsidRPr="00746AF6" w:rsidRDefault="007543BD" w:rsidP="007543BD">
      <w:pPr>
        <w:pStyle w:val="PargrafodaLista"/>
        <w:numPr>
          <w:ilvl w:val="1"/>
          <w:numId w:val="23"/>
        </w:numPr>
        <w:autoSpaceDE w:val="0"/>
        <w:autoSpaceDN w:val="0"/>
        <w:adjustRightInd w:val="0"/>
        <w:spacing w:after="0"/>
        <w:ind w:left="567" w:hanging="567"/>
        <w:jc w:val="both"/>
        <w:rPr>
          <w:sz w:val="20"/>
          <w:szCs w:val="20"/>
        </w:rPr>
      </w:pPr>
      <w:r w:rsidRPr="00746AF6">
        <w:rPr>
          <w:sz w:val="20"/>
          <w:szCs w:val="20"/>
        </w:rPr>
        <w:t>O valor unitário dos procedimentos objeto do contrato, notadamente à proposta da CONTRATADA é composto da</w:t>
      </w:r>
      <w:r>
        <w:rPr>
          <w:sz w:val="20"/>
          <w:szCs w:val="20"/>
        </w:rPr>
        <w:t xml:space="preserve"> </w:t>
      </w:r>
      <w:r w:rsidRPr="00746AF6">
        <w:rPr>
          <w:sz w:val="20"/>
          <w:szCs w:val="20"/>
        </w:rPr>
        <w:t>seguinte forma:</w:t>
      </w:r>
    </w:p>
    <w:p w:rsidR="000A2DD4" w:rsidRPr="00432720" w:rsidRDefault="000A2DD4" w:rsidP="000A2DD4">
      <w:pPr>
        <w:pStyle w:val="PargrafodaLista"/>
        <w:tabs>
          <w:tab w:val="left" w:pos="426"/>
        </w:tabs>
        <w:spacing w:line="360" w:lineRule="auto"/>
        <w:ind w:left="0"/>
        <w:rPr>
          <w:b/>
          <w:color w:val="000000" w:themeColor="text1"/>
          <w:sz w:val="20"/>
          <w:szCs w:val="20"/>
        </w:rPr>
      </w:pPr>
    </w:p>
    <w:tbl>
      <w:tblPr>
        <w:tblStyle w:val="ListaClara-nfase3"/>
        <w:tblpPr w:leftFromText="141" w:rightFromText="141" w:vertAnchor="text" w:horzAnchor="margin" w:tblpX="216" w:tblpY="5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260"/>
        <w:gridCol w:w="1417"/>
        <w:gridCol w:w="1344"/>
        <w:gridCol w:w="1633"/>
      </w:tblGrid>
      <w:tr w:rsidR="00432720" w:rsidRPr="00432720" w:rsidTr="00943CEF">
        <w:trPr>
          <w:cnfStyle w:val="100000000000"/>
        </w:trPr>
        <w:tc>
          <w:tcPr>
            <w:cnfStyle w:val="001000000000"/>
            <w:tcW w:w="1668" w:type="dxa"/>
            <w:vAlign w:val="center"/>
          </w:tcPr>
          <w:p w:rsidR="00432720" w:rsidRPr="00943CEF" w:rsidRDefault="00432720" w:rsidP="00432720">
            <w:pPr>
              <w:spacing w:line="276" w:lineRule="auto"/>
              <w:jc w:val="center"/>
              <w:rPr>
                <w:rFonts w:ascii="Arial" w:hAnsi="Arial" w:cs="Arial"/>
                <w:b w:val="0"/>
                <w:sz w:val="18"/>
                <w:szCs w:val="18"/>
              </w:rPr>
            </w:pPr>
            <w:r w:rsidRPr="00943CEF">
              <w:rPr>
                <w:rFonts w:ascii="Arial" w:hAnsi="Arial" w:cs="Arial"/>
                <w:sz w:val="18"/>
                <w:szCs w:val="18"/>
              </w:rPr>
              <w:t>SIGTAP</w:t>
            </w:r>
          </w:p>
        </w:tc>
        <w:tc>
          <w:tcPr>
            <w:tcW w:w="3260" w:type="dxa"/>
            <w:vAlign w:val="center"/>
          </w:tcPr>
          <w:p w:rsidR="00432720" w:rsidRPr="00943CEF" w:rsidRDefault="00432720" w:rsidP="00432720">
            <w:pPr>
              <w:spacing w:line="276" w:lineRule="auto"/>
              <w:jc w:val="center"/>
              <w:cnfStyle w:val="100000000000"/>
              <w:rPr>
                <w:rFonts w:ascii="Arial" w:hAnsi="Arial" w:cs="Arial"/>
                <w:b w:val="0"/>
                <w:sz w:val="18"/>
                <w:szCs w:val="18"/>
              </w:rPr>
            </w:pPr>
            <w:r w:rsidRPr="00943CEF">
              <w:rPr>
                <w:rFonts w:ascii="Arial" w:hAnsi="Arial" w:cs="Arial"/>
                <w:sz w:val="18"/>
                <w:szCs w:val="18"/>
              </w:rPr>
              <w:t>DESCRIÇÃO</w:t>
            </w:r>
          </w:p>
        </w:tc>
        <w:tc>
          <w:tcPr>
            <w:tcW w:w="1417" w:type="dxa"/>
            <w:vAlign w:val="center"/>
          </w:tcPr>
          <w:p w:rsidR="00432720" w:rsidRPr="00943CEF" w:rsidRDefault="00432720" w:rsidP="00432720">
            <w:pPr>
              <w:spacing w:line="276" w:lineRule="auto"/>
              <w:jc w:val="center"/>
              <w:cnfStyle w:val="100000000000"/>
              <w:rPr>
                <w:rFonts w:ascii="Arial" w:hAnsi="Arial" w:cs="Arial"/>
                <w:b w:val="0"/>
                <w:sz w:val="18"/>
                <w:szCs w:val="18"/>
              </w:rPr>
            </w:pPr>
            <w:r w:rsidRPr="00943CEF">
              <w:rPr>
                <w:rFonts w:ascii="Arial" w:hAnsi="Arial" w:cs="Arial"/>
                <w:sz w:val="18"/>
                <w:szCs w:val="18"/>
              </w:rPr>
              <w:t>VALOR SIGTAP (R$)</w:t>
            </w:r>
          </w:p>
        </w:tc>
        <w:tc>
          <w:tcPr>
            <w:tcW w:w="1344" w:type="dxa"/>
          </w:tcPr>
          <w:p w:rsidR="00432720" w:rsidRPr="00943CEF" w:rsidRDefault="00432720" w:rsidP="00432720">
            <w:pPr>
              <w:jc w:val="center"/>
              <w:cnfStyle w:val="100000000000"/>
              <w:rPr>
                <w:rFonts w:ascii="Arial" w:hAnsi="Arial" w:cs="Arial"/>
                <w:sz w:val="18"/>
                <w:szCs w:val="18"/>
              </w:rPr>
            </w:pPr>
            <w:proofErr w:type="gramStart"/>
            <w:r w:rsidRPr="00943CEF">
              <w:rPr>
                <w:rFonts w:ascii="Arial" w:hAnsi="Arial" w:cs="Arial"/>
                <w:sz w:val="18"/>
                <w:szCs w:val="18"/>
              </w:rPr>
              <w:t>QUANT</w:t>
            </w:r>
            <w:r w:rsidR="00943CEF" w:rsidRPr="00943CEF">
              <w:rPr>
                <w:rFonts w:ascii="Arial" w:hAnsi="Arial" w:cs="Arial"/>
                <w:sz w:val="18"/>
                <w:szCs w:val="18"/>
              </w:rPr>
              <w:t>,</w:t>
            </w:r>
            <w:proofErr w:type="gramEnd"/>
            <w:r w:rsidRPr="00943CEF">
              <w:rPr>
                <w:rFonts w:ascii="Arial" w:hAnsi="Arial" w:cs="Arial"/>
                <w:sz w:val="18"/>
                <w:szCs w:val="18"/>
              </w:rPr>
              <w:t>IDADE MENSAL</w:t>
            </w:r>
          </w:p>
        </w:tc>
        <w:tc>
          <w:tcPr>
            <w:tcW w:w="1633" w:type="dxa"/>
            <w:vAlign w:val="center"/>
          </w:tcPr>
          <w:p w:rsidR="00432720" w:rsidRPr="00943CEF" w:rsidRDefault="00432720" w:rsidP="00432720">
            <w:pPr>
              <w:spacing w:line="276" w:lineRule="auto"/>
              <w:jc w:val="center"/>
              <w:cnfStyle w:val="100000000000"/>
              <w:rPr>
                <w:rFonts w:ascii="Arial" w:hAnsi="Arial" w:cs="Arial"/>
                <w:b w:val="0"/>
                <w:sz w:val="18"/>
                <w:szCs w:val="18"/>
              </w:rPr>
            </w:pPr>
            <w:r w:rsidRPr="00943CEF">
              <w:rPr>
                <w:rFonts w:ascii="Arial" w:hAnsi="Arial" w:cs="Arial"/>
                <w:sz w:val="18"/>
                <w:szCs w:val="18"/>
              </w:rPr>
              <w:t>TETO MENSAL (R$)</w:t>
            </w:r>
          </w:p>
        </w:tc>
      </w:tr>
      <w:tr w:rsidR="00432720" w:rsidRPr="00432720" w:rsidTr="00943CEF">
        <w:trPr>
          <w:cnfStyle w:val="000000100000"/>
          <w:trHeight w:val="20"/>
        </w:trPr>
        <w:tc>
          <w:tcPr>
            <w:cnfStyle w:val="001000000000"/>
            <w:tcW w:w="1668" w:type="dxa"/>
            <w:tcBorders>
              <w:top w:val="none" w:sz="0" w:space="0" w:color="auto"/>
              <w:left w:val="none" w:sz="0" w:space="0" w:color="auto"/>
              <w:bottom w:val="none" w:sz="0" w:space="0" w:color="auto"/>
            </w:tcBorders>
          </w:tcPr>
          <w:p w:rsidR="00432720" w:rsidRPr="00943CEF" w:rsidRDefault="00432720" w:rsidP="00432720">
            <w:pPr>
              <w:spacing w:line="276" w:lineRule="auto"/>
              <w:jc w:val="center"/>
              <w:rPr>
                <w:rFonts w:ascii="Arial" w:hAnsi="Arial" w:cs="Arial"/>
                <w:sz w:val="18"/>
                <w:szCs w:val="18"/>
              </w:rPr>
            </w:pPr>
            <w:r w:rsidRPr="00943CEF">
              <w:rPr>
                <w:rFonts w:ascii="Arial" w:hAnsi="Arial" w:cs="Arial"/>
                <w:sz w:val="18"/>
                <w:szCs w:val="18"/>
                <w:shd w:val="clear" w:color="auto" w:fill="FFFFFF"/>
              </w:rPr>
              <w:t>050301001</w:t>
            </w:r>
            <w:r w:rsidR="00943CEF" w:rsidRPr="00943CEF">
              <w:rPr>
                <w:rFonts w:ascii="Arial" w:hAnsi="Arial" w:cs="Arial"/>
                <w:sz w:val="18"/>
                <w:szCs w:val="18"/>
                <w:shd w:val="clear" w:color="auto" w:fill="FFFFFF"/>
              </w:rPr>
              <w:t>-</w:t>
            </w:r>
            <w:r w:rsidRPr="00943CEF">
              <w:rPr>
                <w:rFonts w:ascii="Arial" w:hAnsi="Arial" w:cs="Arial"/>
                <w:sz w:val="18"/>
                <w:szCs w:val="18"/>
                <w:shd w:val="clear" w:color="auto" w:fill="FFFFFF"/>
              </w:rPr>
              <w:t>4</w:t>
            </w:r>
          </w:p>
        </w:tc>
        <w:tc>
          <w:tcPr>
            <w:tcW w:w="3260" w:type="dxa"/>
            <w:tcBorders>
              <w:top w:val="none" w:sz="0" w:space="0" w:color="auto"/>
              <w:bottom w:val="none" w:sz="0" w:space="0" w:color="auto"/>
            </w:tcBorders>
          </w:tcPr>
          <w:p w:rsidR="00432720" w:rsidRPr="00943CEF" w:rsidRDefault="00432720" w:rsidP="00943CEF">
            <w:pPr>
              <w:spacing w:line="276" w:lineRule="auto"/>
              <w:jc w:val="both"/>
              <w:cnfStyle w:val="000000100000"/>
              <w:rPr>
                <w:rFonts w:ascii="Arial" w:hAnsi="Arial" w:cs="Arial"/>
                <w:sz w:val="18"/>
                <w:szCs w:val="18"/>
              </w:rPr>
            </w:pPr>
            <w:r w:rsidRPr="00943CEF">
              <w:rPr>
                <w:rFonts w:ascii="Arial" w:hAnsi="Arial" w:cs="Arial"/>
                <w:sz w:val="18"/>
                <w:szCs w:val="18"/>
                <w:shd w:val="clear" w:color="auto" w:fill="FFFFFF"/>
              </w:rPr>
              <w:t>A</w:t>
            </w:r>
            <w:r w:rsidR="00943CEF">
              <w:rPr>
                <w:rFonts w:ascii="Arial" w:hAnsi="Arial" w:cs="Arial"/>
                <w:sz w:val="18"/>
                <w:szCs w:val="18"/>
                <w:shd w:val="clear" w:color="auto" w:fill="FFFFFF"/>
              </w:rPr>
              <w:t xml:space="preserve">ções Relacionadas à Doação de órgãos e Tecidos para Transplantes </w:t>
            </w:r>
          </w:p>
        </w:tc>
        <w:tc>
          <w:tcPr>
            <w:tcW w:w="1417" w:type="dxa"/>
            <w:tcBorders>
              <w:top w:val="none" w:sz="0" w:space="0" w:color="auto"/>
              <w:bottom w:val="none" w:sz="0" w:space="0" w:color="auto"/>
            </w:tcBorders>
          </w:tcPr>
          <w:p w:rsidR="00432720" w:rsidRPr="00943CEF" w:rsidRDefault="00943CEF" w:rsidP="00432720">
            <w:pPr>
              <w:spacing w:line="276" w:lineRule="auto"/>
              <w:jc w:val="center"/>
              <w:cnfStyle w:val="000000100000"/>
              <w:rPr>
                <w:rFonts w:ascii="Arial" w:hAnsi="Arial" w:cs="Arial"/>
                <w:sz w:val="18"/>
                <w:szCs w:val="18"/>
              </w:rPr>
            </w:pPr>
            <w:r w:rsidRPr="00943CEF">
              <w:rPr>
                <w:rFonts w:ascii="Arial" w:eastAsia="Times New Roman" w:hAnsi="Arial" w:cs="Arial"/>
                <w:b/>
                <w:bCs/>
                <w:color w:val="000000"/>
                <w:sz w:val="18"/>
                <w:szCs w:val="18"/>
                <w:lang w:eastAsia="pt-BR"/>
              </w:rPr>
              <w:t xml:space="preserve">R$ </w:t>
            </w:r>
            <w:r w:rsidR="00432720" w:rsidRPr="00943CEF">
              <w:rPr>
                <w:rFonts w:ascii="Arial" w:eastAsia="Times New Roman" w:hAnsi="Arial" w:cs="Arial"/>
                <w:b/>
                <w:bCs/>
                <w:color w:val="000000"/>
                <w:sz w:val="18"/>
                <w:szCs w:val="18"/>
                <w:lang w:eastAsia="pt-BR"/>
              </w:rPr>
              <w:t>4.039,63</w:t>
            </w:r>
          </w:p>
        </w:tc>
        <w:tc>
          <w:tcPr>
            <w:tcW w:w="1344" w:type="dxa"/>
            <w:tcBorders>
              <w:top w:val="none" w:sz="0" w:space="0" w:color="auto"/>
              <w:bottom w:val="none" w:sz="0" w:space="0" w:color="auto"/>
            </w:tcBorders>
          </w:tcPr>
          <w:p w:rsidR="00432720" w:rsidRPr="00943CEF" w:rsidRDefault="00432720" w:rsidP="00432720">
            <w:pPr>
              <w:jc w:val="center"/>
              <w:cnfStyle w:val="000000100000"/>
              <w:rPr>
                <w:rFonts w:ascii="Arial" w:hAnsi="Arial" w:cs="Arial"/>
                <w:b/>
                <w:sz w:val="18"/>
                <w:szCs w:val="18"/>
              </w:rPr>
            </w:pPr>
            <w:r w:rsidRPr="00943CEF">
              <w:rPr>
                <w:rFonts w:ascii="Arial" w:hAnsi="Arial" w:cs="Arial"/>
                <w:b/>
                <w:sz w:val="18"/>
                <w:szCs w:val="18"/>
              </w:rPr>
              <w:t>20</w:t>
            </w:r>
          </w:p>
        </w:tc>
        <w:tc>
          <w:tcPr>
            <w:tcW w:w="1633" w:type="dxa"/>
            <w:tcBorders>
              <w:top w:val="none" w:sz="0" w:space="0" w:color="auto"/>
              <w:bottom w:val="none" w:sz="0" w:space="0" w:color="auto"/>
              <w:right w:val="none" w:sz="0" w:space="0" w:color="auto"/>
            </w:tcBorders>
          </w:tcPr>
          <w:p w:rsidR="00432720" w:rsidRPr="00943CEF" w:rsidRDefault="00943CEF" w:rsidP="00CD786E">
            <w:pPr>
              <w:spacing w:line="276" w:lineRule="auto"/>
              <w:jc w:val="center"/>
              <w:cnfStyle w:val="000000100000"/>
              <w:rPr>
                <w:rFonts w:ascii="Arial" w:hAnsi="Arial" w:cs="Arial"/>
                <w:b/>
                <w:sz w:val="18"/>
                <w:szCs w:val="18"/>
              </w:rPr>
            </w:pPr>
            <w:r>
              <w:rPr>
                <w:rFonts w:ascii="Arial" w:eastAsia="Times New Roman" w:hAnsi="Arial" w:cs="Arial"/>
                <w:b/>
                <w:bCs/>
                <w:color w:val="000000"/>
                <w:sz w:val="18"/>
                <w:szCs w:val="18"/>
                <w:lang w:eastAsia="pt-BR"/>
              </w:rPr>
              <w:t xml:space="preserve">R$ </w:t>
            </w:r>
            <w:r w:rsidR="00432720" w:rsidRPr="00943CEF">
              <w:rPr>
                <w:rFonts w:ascii="Arial" w:hAnsi="Arial" w:cs="Arial"/>
                <w:b/>
                <w:sz w:val="18"/>
                <w:szCs w:val="18"/>
              </w:rPr>
              <w:t>8</w:t>
            </w:r>
            <w:r w:rsidR="00CD786E">
              <w:rPr>
                <w:rFonts w:ascii="Arial" w:hAnsi="Arial" w:cs="Arial"/>
                <w:b/>
                <w:sz w:val="18"/>
                <w:szCs w:val="18"/>
              </w:rPr>
              <w:t>1</w:t>
            </w:r>
            <w:r w:rsidR="00432720" w:rsidRPr="00943CEF">
              <w:rPr>
                <w:rFonts w:ascii="Arial" w:hAnsi="Arial" w:cs="Arial"/>
                <w:b/>
                <w:sz w:val="18"/>
                <w:szCs w:val="18"/>
              </w:rPr>
              <w:t>.792,60</w:t>
            </w:r>
          </w:p>
        </w:tc>
      </w:tr>
      <w:tr w:rsidR="00432720" w:rsidRPr="00432720" w:rsidTr="00943CEF">
        <w:trPr>
          <w:trHeight w:val="20"/>
        </w:trPr>
        <w:tc>
          <w:tcPr>
            <w:cnfStyle w:val="001000000000"/>
            <w:tcW w:w="1668" w:type="dxa"/>
          </w:tcPr>
          <w:p w:rsidR="00432720" w:rsidRPr="00943CEF" w:rsidRDefault="00432720" w:rsidP="00432720">
            <w:pPr>
              <w:jc w:val="center"/>
              <w:rPr>
                <w:rFonts w:ascii="Arial" w:hAnsi="Arial" w:cs="Arial"/>
                <w:sz w:val="18"/>
                <w:szCs w:val="18"/>
                <w:shd w:val="clear" w:color="auto" w:fill="FFFFFF"/>
              </w:rPr>
            </w:pPr>
            <w:r w:rsidRPr="00943CEF">
              <w:rPr>
                <w:rFonts w:ascii="Arial" w:hAnsi="Arial" w:cs="Arial"/>
                <w:sz w:val="18"/>
                <w:szCs w:val="18"/>
              </w:rPr>
              <w:t>05.03.04.006-1</w:t>
            </w:r>
          </w:p>
        </w:tc>
        <w:tc>
          <w:tcPr>
            <w:tcW w:w="3260" w:type="dxa"/>
          </w:tcPr>
          <w:p w:rsidR="00432720" w:rsidRPr="00943CEF" w:rsidRDefault="00432720" w:rsidP="00432720">
            <w:pPr>
              <w:cnfStyle w:val="000000000000"/>
              <w:rPr>
                <w:rFonts w:ascii="Arial" w:hAnsi="Arial" w:cs="Arial"/>
                <w:sz w:val="18"/>
                <w:szCs w:val="18"/>
                <w:shd w:val="clear" w:color="auto" w:fill="FFFFFF"/>
              </w:rPr>
            </w:pPr>
            <w:r w:rsidRPr="00943CEF">
              <w:rPr>
                <w:rFonts w:ascii="Arial" w:hAnsi="Arial" w:cs="Arial"/>
                <w:sz w:val="18"/>
                <w:szCs w:val="18"/>
              </w:rPr>
              <w:t>Entrevista familiar para doação de tecidos de doadores com coração parado</w:t>
            </w:r>
          </w:p>
        </w:tc>
        <w:tc>
          <w:tcPr>
            <w:tcW w:w="1417" w:type="dxa"/>
          </w:tcPr>
          <w:p w:rsidR="00432720" w:rsidRPr="00943CEF" w:rsidRDefault="00943CEF" w:rsidP="00432720">
            <w:pPr>
              <w:jc w:val="center"/>
              <w:cnfStyle w:val="000000000000"/>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 xml:space="preserve">R$ </w:t>
            </w:r>
            <w:r w:rsidR="00432720" w:rsidRPr="00943CEF">
              <w:rPr>
                <w:rFonts w:ascii="Arial" w:eastAsia="Times New Roman" w:hAnsi="Arial" w:cs="Arial"/>
                <w:b/>
                <w:bCs/>
                <w:color w:val="000000"/>
                <w:sz w:val="18"/>
                <w:szCs w:val="18"/>
                <w:lang w:eastAsia="pt-BR"/>
              </w:rPr>
              <w:t>420,00</w:t>
            </w:r>
          </w:p>
        </w:tc>
        <w:tc>
          <w:tcPr>
            <w:tcW w:w="1344" w:type="dxa"/>
          </w:tcPr>
          <w:p w:rsidR="00432720" w:rsidRPr="00943CEF" w:rsidRDefault="00432720" w:rsidP="00432720">
            <w:pPr>
              <w:jc w:val="center"/>
              <w:cnfStyle w:val="000000000000"/>
              <w:rPr>
                <w:rFonts w:ascii="Arial" w:hAnsi="Arial" w:cs="Arial"/>
                <w:b/>
                <w:sz w:val="18"/>
                <w:szCs w:val="18"/>
              </w:rPr>
            </w:pPr>
            <w:r w:rsidRPr="00943CEF">
              <w:rPr>
                <w:rFonts w:ascii="Arial" w:hAnsi="Arial" w:cs="Arial"/>
                <w:b/>
                <w:sz w:val="18"/>
                <w:szCs w:val="18"/>
              </w:rPr>
              <w:t>100</w:t>
            </w:r>
          </w:p>
        </w:tc>
        <w:tc>
          <w:tcPr>
            <w:tcW w:w="1633" w:type="dxa"/>
          </w:tcPr>
          <w:p w:rsidR="00432720" w:rsidRPr="00943CEF" w:rsidRDefault="00943CEF" w:rsidP="00432720">
            <w:pPr>
              <w:jc w:val="center"/>
              <w:cnfStyle w:val="000000000000"/>
              <w:rPr>
                <w:rFonts w:ascii="Arial" w:hAnsi="Arial" w:cs="Arial"/>
                <w:b/>
                <w:sz w:val="18"/>
                <w:szCs w:val="18"/>
              </w:rPr>
            </w:pPr>
            <w:r>
              <w:rPr>
                <w:rFonts w:ascii="Arial" w:eastAsia="Times New Roman" w:hAnsi="Arial" w:cs="Arial"/>
                <w:b/>
                <w:bCs/>
                <w:color w:val="000000"/>
                <w:sz w:val="18"/>
                <w:szCs w:val="18"/>
                <w:lang w:eastAsia="pt-BR"/>
              </w:rPr>
              <w:t xml:space="preserve">R$ </w:t>
            </w:r>
            <w:r w:rsidR="00432720" w:rsidRPr="00943CEF">
              <w:rPr>
                <w:rFonts w:ascii="Arial" w:hAnsi="Arial" w:cs="Arial"/>
                <w:b/>
                <w:sz w:val="18"/>
                <w:szCs w:val="18"/>
              </w:rPr>
              <w:t>42.000,00</w:t>
            </w:r>
          </w:p>
        </w:tc>
      </w:tr>
      <w:tr w:rsidR="00432720" w:rsidRPr="00432720" w:rsidTr="00943CEF">
        <w:trPr>
          <w:cnfStyle w:val="000000100000"/>
          <w:trHeight w:val="20"/>
        </w:trPr>
        <w:tc>
          <w:tcPr>
            <w:cnfStyle w:val="001000000000"/>
            <w:tcW w:w="1668" w:type="dxa"/>
            <w:tcBorders>
              <w:top w:val="none" w:sz="0" w:space="0" w:color="auto"/>
              <w:left w:val="none" w:sz="0" w:space="0" w:color="auto"/>
              <w:bottom w:val="none" w:sz="0" w:space="0" w:color="auto"/>
            </w:tcBorders>
          </w:tcPr>
          <w:p w:rsidR="00432720" w:rsidRPr="00943CEF" w:rsidRDefault="00432720" w:rsidP="00432720">
            <w:pPr>
              <w:jc w:val="center"/>
              <w:rPr>
                <w:rFonts w:ascii="Arial" w:hAnsi="Arial" w:cs="Arial"/>
                <w:sz w:val="18"/>
                <w:szCs w:val="18"/>
                <w:shd w:val="clear" w:color="auto" w:fill="FFFFFF"/>
              </w:rPr>
            </w:pPr>
            <w:r w:rsidRPr="00943CEF">
              <w:rPr>
                <w:rFonts w:ascii="Arial" w:hAnsi="Arial" w:cs="Arial"/>
                <w:sz w:val="18"/>
                <w:szCs w:val="18"/>
              </w:rPr>
              <w:t>05.06.01.005-8</w:t>
            </w:r>
          </w:p>
        </w:tc>
        <w:tc>
          <w:tcPr>
            <w:tcW w:w="3260" w:type="dxa"/>
            <w:tcBorders>
              <w:top w:val="none" w:sz="0" w:space="0" w:color="auto"/>
              <w:bottom w:val="none" w:sz="0" w:space="0" w:color="auto"/>
            </w:tcBorders>
          </w:tcPr>
          <w:p w:rsidR="00432720" w:rsidRPr="00943CEF" w:rsidRDefault="00432720" w:rsidP="00432720">
            <w:pPr>
              <w:cnfStyle w:val="000000100000"/>
              <w:rPr>
                <w:rFonts w:ascii="Arial" w:hAnsi="Arial" w:cs="Arial"/>
                <w:sz w:val="18"/>
                <w:szCs w:val="18"/>
                <w:shd w:val="clear" w:color="auto" w:fill="FFFFFF"/>
              </w:rPr>
            </w:pPr>
            <w:r w:rsidRPr="00943CEF">
              <w:rPr>
                <w:rFonts w:ascii="Arial" w:hAnsi="Arial" w:cs="Arial"/>
                <w:sz w:val="18"/>
                <w:szCs w:val="18"/>
              </w:rPr>
              <w:t>Avaliação do possível doador falecido de órgãos ou tecidos para transplantes</w:t>
            </w:r>
          </w:p>
        </w:tc>
        <w:tc>
          <w:tcPr>
            <w:tcW w:w="1417" w:type="dxa"/>
            <w:tcBorders>
              <w:top w:val="none" w:sz="0" w:space="0" w:color="auto"/>
              <w:bottom w:val="none" w:sz="0" w:space="0" w:color="auto"/>
            </w:tcBorders>
          </w:tcPr>
          <w:p w:rsidR="00432720" w:rsidRPr="00943CEF" w:rsidRDefault="00943CEF" w:rsidP="00432720">
            <w:pPr>
              <w:jc w:val="center"/>
              <w:cnfStyle w:val="000000100000"/>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 xml:space="preserve">R$ </w:t>
            </w:r>
            <w:r w:rsidR="00432720" w:rsidRPr="00943CEF">
              <w:rPr>
                <w:rFonts w:ascii="Arial" w:eastAsia="Times New Roman" w:hAnsi="Arial" w:cs="Arial"/>
                <w:b/>
                <w:bCs/>
                <w:color w:val="000000"/>
                <w:sz w:val="18"/>
                <w:szCs w:val="18"/>
                <w:lang w:eastAsia="pt-BR"/>
              </w:rPr>
              <w:t>215,00</w:t>
            </w:r>
          </w:p>
        </w:tc>
        <w:tc>
          <w:tcPr>
            <w:tcW w:w="1344" w:type="dxa"/>
            <w:tcBorders>
              <w:top w:val="none" w:sz="0" w:space="0" w:color="auto"/>
              <w:bottom w:val="none" w:sz="0" w:space="0" w:color="auto"/>
            </w:tcBorders>
          </w:tcPr>
          <w:p w:rsidR="00432720" w:rsidRPr="00943CEF" w:rsidRDefault="00432720" w:rsidP="00432720">
            <w:pPr>
              <w:jc w:val="center"/>
              <w:cnfStyle w:val="000000100000"/>
              <w:rPr>
                <w:rFonts w:ascii="Arial" w:hAnsi="Arial" w:cs="Arial"/>
                <w:b/>
                <w:sz w:val="18"/>
                <w:szCs w:val="18"/>
              </w:rPr>
            </w:pPr>
            <w:r w:rsidRPr="00943CEF">
              <w:rPr>
                <w:rFonts w:ascii="Arial" w:hAnsi="Arial" w:cs="Arial"/>
                <w:b/>
                <w:sz w:val="18"/>
                <w:szCs w:val="18"/>
              </w:rPr>
              <w:t>120</w:t>
            </w:r>
          </w:p>
        </w:tc>
        <w:tc>
          <w:tcPr>
            <w:tcW w:w="1633" w:type="dxa"/>
            <w:tcBorders>
              <w:top w:val="none" w:sz="0" w:space="0" w:color="auto"/>
              <w:bottom w:val="none" w:sz="0" w:space="0" w:color="auto"/>
              <w:right w:val="none" w:sz="0" w:space="0" w:color="auto"/>
            </w:tcBorders>
          </w:tcPr>
          <w:p w:rsidR="00432720" w:rsidRPr="00943CEF" w:rsidRDefault="00943CEF" w:rsidP="00432720">
            <w:pPr>
              <w:jc w:val="center"/>
              <w:cnfStyle w:val="000000100000"/>
              <w:rPr>
                <w:rFonts w:ascii="Arial" w:hAnsi="Arial" w:cs="Arial"/>
                <w:b/>
                <w:sz w:val="18"/>
                <w:szCs w:val="18"/>
              </w:rPr>
            </w:pPr>
            <w:r>
              <w:rPr>
                <w:rFonts w:ascii="Arial" w:eastAsia="Times New Roman" w:hAnsi="Arial" w:cs="Arial"/>
                <w:b/>
                <w:bCs/>
                <w:color w:val="000000"/>
                <w:sz w:val="18"/>
                <w:szCs w:val="18"/>
                <w:lang w:eastAsia="pt-BR"/>
              </w:rPr>
              <w:t xml:space="preserve">R$ </w:t>
            </w:r>
            <w:r w:rsidR="00432720" w:rsidRPr="00943CEF">
              <w:rPr>
                <w:rFonts w:ascii="Arial" w:hAnsi="Arial" w:cs="Arial"/>
                <w:b/>
                <w:sz w:val="18"/>
                <w:szCs w:val="18"/>
              </w:rPr>
              <w:t>25.800,00</w:t>
            </w:r>
          </w:p>
        </w:tc>
      </w:tr>
      <w:tr w:rsidR="00432720" w:rsidRPr="00432720" w:rsidTr="00943CEF">
        <w:trPr>
          <w:trHeight w:val="20"/>
        </w:trPr>
        <w:tc>
          <w:tcPr>
            <w:cnfStyle w:val="001000000000"/>
            <w:tcW w:w="1668" w:type="dxa"/>
          </w:tcPr>
          <w:p w:rsidR="00432720" w:rsidRPr="00943CEF" w:rsidRDefault="00432720" w:rsidP="00432720">
            <w:pPr>
              <w:jc w:val="center"/>
              <w:rPr>
                <w:rFonts w:ascii="Arial" w:hAnsi="Arial" w:cs="Arial"/>
                <w:sz w:val="18"/>
                <w:szCs w:val="18"/>
                <w:shd w:val="clear" w:color="auto" w:fill="FFFFFF"/>
              </w:rPr>
            </w:pPr>
            <w:r w:rsidRPr="00943CEF">
              <w:rPr>
                <w:rFonts w:ascii="Arial" w:hAnsi="Arial" w:cs="Arial"/>
                <w:sz w:val="18"/>
                <w:szCs w:val="18"/>
              </w:rPr>
              <w:t>05.03.03.005-8</w:t>
            </w:r>
          </w:p>
        </w:tc>
        <w:tc>
          <w:tcPr>
            <w:tcW w:w="3260" w:type="dxa"/>
          </w:tcPr>
          <w:p w:rsidR="00432720" w:rsidRPr="00943CEF" w:rsidRDefault="00432720" w:rsidP="00432720">
            <w:pPr>
              <w:cnfStyle w:val="000000000000"/>
              <w:rPr>
                <w:rFonts w:ascii="Arial" w:hAnsi="Arial" w:cs="Arial"/>
                <w:sz w:val="18"/>
                <w:szCs w:val="18"/>
                <w:shd w:val="clear" w:color="auto" w:fill="FFFFFF"/>
              </w:rPr>
            </w:pPr>
            <w:r w:rsidRPr="00943CEF">
              <w:rPr>
                <w:rFonts w:ascii="Arial" w:hAnsi="Arial" w:cs="Arial"/>
                <w:sz w:val="18"/>
                <w:szCs w:val="18"/>
              </w:rPr>
              <w:t>Retirada de globo ocular uni / bilateral (p/ transplante)</w:t>
            </w:r>
          </w:p>
        </w:tc>
        <w:tc>
          <w:tcPr>
            <w:tcW w:w="1417" w:type="dxa"/>
          </w:tcPr>
          <w:p w:rsidR="00432720" w:rsidRPr="00943CEF" w:rsidRDefault="00943CEF" w:rsidP="00432720">
            <w:pPr>
              <w:jc w:val="center"/>
              <w:cnfStyle w:val="000000000000"/>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 xml:space="preserve">R$ </w:t>
            </w:r>
            <w:r w:rsidR="00432720" w:rsidRPr="00943CEF">
              <w:rPr>
                <w:rFonts w:ascii="Arial" w:eastAsia="Times New Roman" w:hAnsi="Arial" w:cs="Arial"/>
                <w:b/>
                <w:bCs/>
                <w:color w:val="000000"/>
                <w:sz w:val="18"/>
                <w:szCs w:val="18"/>
                <w:lang w:eastAsia="pt-BR"/>
              </w:rPr>
              <w:t>322,38</w:t>
            </w:r>
          </w:p>
        </w:tc>
        <w:tc>
          <w:tcPr>
            <w:tcW w:w="1344" w:type="dxa"/>
          </w:tcPr>
          <w:p w:rsidR="00432720" w:rsidRPr="00943CEF" w:rsidRDefault="00432720" w:rsidP="00432720">
            <w:pPr>
              <w:jc w:val="center"/>
              <w:cnfStyle w:val="000000000000"/>
              <w:rPr>
                <w:rFonts w:ascii="Arial" w:hAnsi="Arial" w:cs="Arial"/>
                <w:b/>
                <w:sz w:val="18"/>
                <w:szCs w:val="18"/>
              </w:rPr>
            </w:pPr>
            <w:r w:rsidRPr="00943CEF">
              <w:rPr>
                <w:rFonts w:ascii="Arial" w:hAnsi="Arial" w:cs="Arial"/>
                <w:b/>
                <w:sz w:val="18"/>
                <w:szCs w:val="18"/>
              </w:rPr>
              <w:t>120</w:t>
            </w:r>
          </w:p>
        </w:tc>
        <w:tc>
          <w:tcPr>
            <w:tcW w:w="1633" w:type="dxa"/>
          </w:tcPr>
          <w:p w:rsidR="00432720" w:rsidRPr="00943CEF" w:rsidRDefault="00943CEF" w:rsidP="00432720">
            <w:pPr>
              <w:jc w:val="center"/>
              <w:cnfStyle w:val="000000000000"/>
              <w:rPr>
                <w:rFonts w:ascii="Arial" w:hAnsi="Arial" w:cs="Arial"/>
                <w:b/>
                <w:sz w:val="18"/>
                <w:szCs w:val="18"/>
              </w:rPr>
            </w:pPr>
            <w:r>
              <w:rPr>
                <w:rFonts w:ascii="Arial" w:eastAsia="Times New Roman" w:hAnsi="Arial" w:cs="Arial"/>
                <w:b/>
                <w:bCs/>
                <w:color w:val="000000"/>
                <w:sz w:val="18"/>
                <w:szCs w:val="18"/>
                <w:lang w:eastAsia="pt-BR"/>
              </w:rPr>
              <w:t xml:space="preserve">R$ </w:t>
            </w:r>
            <w:r w:rsidR="00432720" w:rsidRPr="00943CEF">
              <w:rPr>
                <w:rFonts w:ascii="Arial" w:hAnsi="Arial" w:cs="Arial"/>
                <w:b/>
                <w:sz w:val="18"/>
                <w:szCs w:val="18"/>
              </w:rPr>
              <w:t>39.885,60</w:t>
            </w:r>
          </w:p>
        </w:tc>
      </w:tr>
    </w:tbl>
    <w:p w:rsidR="00432720" w:rsidRPr="00432720" w:rsidRDefault="00432720" w:rsidP="000A2DD4">
      <w:pPr>
        <w:pStyle w:val="PargrafodaLista"/>
        <w:tabs>
          <w:tab w:val="left" w:pos="426"/>
        </w:tabs>
        <w:spacing w:line="360" w:lineRule="auto"/>
        <w:ind w:left="0"/>
        <w:rPr>
          <w:b/>
          <w:color w:val="000000" w:themeColor="text1"/>
          <w:sz w:val="20"/>
          <w:szCs w:val="20"/>
        </w:rPr>
      </w:pPr>
    </w:p>
    <w:p w:rsidR="000A2DD4" w:rsidRPr="00432720" w:rsidRDefault="000A2DD4" w:rsidP="000A2DD4">
      <w:pPr>
        <w:spacing w:line="360" w:lineRule="auto"/>
        <w:rPr>
          <w:rFonts w:asciiTheme="majorHAnsi" w:hAnsiTheme="majorHAnsi"/>
          <w:color w:val="000000" w:themeColor="text1"/>
          <w:sz w:val="20"/>
          <w:szCs w:val="20"/>
        </w:rPr>
      </w:pPr>
    </w:p>
    <w:p w:rsidR="00432720" w:rsidRDefault="00432720" w:rsidP="00432720">
      <w:pPr>
        <w:autoSpaceDE w:val="0"/>
        <w:autoSpaceDN w:val="0"/>
        <w:adjustRightInd w:val="0"/>
        <w:spacing w:after="0"/>
        <w:jc w:val="center"/>
        <w:rPr>
          <w:rFonts w:cs="Arial"/>
          <w:b/>
          <w:bCs/>
          <w:color w:val="000000"/>
          <w:sz w:val="24"/>
          <w:szCs w:val="24"/>
        </w:rPr>
      </w:pPr>
    </w:p>
    <w:p w:rsidR="00432720" w:rsidRPr="00271947" w:rsidRDefault="00432720" w:rsidP="00432720">
      <w:pPr>
        <w:autoSpaceDE w:val="0"/>
        <w:autoSpaceDN w:val="0"/>
        <w:adjustRightInd w:val="0"/>
        <w:spacing w:after="0"/>
        <w:rPr>
          <w:b/>
          <w:color w:val="000000" w:themeColor="text1"/>
          <w:sz w:val="20"/>
          <w:szCs w:val="20"/>
        </w:rPr>
      </w:pPr>
    </w:p>
    <w:p w:rsidR="00432720" w:rsidRPr="00271947" w:rsidRDefault="00432720" w:rsidP="00432720">
      <w:pPr>
        <w:jc w:val="center"/>
        <w:rPr>
          <w:sz w:val="24"/>
          <w:szCs w:val="24"/>
        </w:rPr>
      </w:pPr>
      <w:r w:rsidRPr="00271947">
        <w:rPr>
          <w:sz w:val="24"/>
          <w:szCs w:val="24"/>
        </w:rPr>
        <w:softHyphen/>
      </w:r>
      <w:r w:rsidRPr="00271947">
        <w:rPr>
          <w:sz w:val="24"/>
          <w:szCs w:val="24"/>
        </w:rPr>
        <w:softHyphen/>
      </w:r>
      <w:r w:rsidRPr="00271947">
        <w:rPr>
          <w:sz w:val="24"/>
          <w:szCs w:val="24"/>
        </w:rPr>
        <w:softHyphen/>
        <w:t>__________________________________________</w:t>
      </w:r>
    </w:p>
    <w:p w:rsidR="00432720" w:rsidRPr="00271947" w:rsidRDefault="00432720" w:rsidP="00432720">
      <w:pPr>
        <w:jc w:val="center"/>
        <w:rPr>
          <w:spacing w:val="-3"/>
          <w:sz w:val="24"/>
          <w:szCs w:val="24"/>
        </w:rPr>
      </w:pPr>
      <w:r w:rsidRPr="00271947">
        <w:rPr>
          <w:spacing w:val="-3"/>
          <w:sz w:val="24"/>
          <w:szCs w:val="24"/>
        </w:rPr>
        <w:t>(Nome do Responsável Técnico/Proprietário do Prestador Contratado)</w:t>
      </w:r>
    </w:p>
    <w:p w:rsidR="00432720" w:rsidRPr="00271947" w:rsidRDefault="00432720" w:rsidP="00432720">
      <w:pPr>
        <w:jc w:val="center"/>
        <w:rPr>
          <w:spacing w:val="-3"/>
          <w:sz w:val="24"/>
          <w:szCs w:val="24"/>
        </w:rPr>
      </w:pPr>
      <w:r w:rsidRPr="00271947">
        <w:rPr>
          <w:spacing w:val="-3"/>
          <w:sz w:val="24"/>
          <w:szCs w:val="24"/>
        </w:rPr>
        <w:t>Nome da Instituição Contratada</w:t>
      </w:r>
    </w:p>
    <w:p w:rsidR="00432720" w:rsidRDefault="00432720" w:rsidP="00432720">
      <w:pPr>
        <w:jc w:val="center"/>
        <w:rPr>
          <w:sz w:val="24"/>
          <w:szCs w:val="24"/>
        </w:rPr>
      </w:pPr>
    </w:p>
    <w:p w:rsidR="00805D35" w:rsidRDefault="00805D35" w:rsidP="00432720">
      <w:pPr>
        <w:jc w:val="center"/>
        <w:rPr>
          <w:sz w:val="24"/>
          <w:szCs w:val="24"/>
        </w:rPr>
      </w:pPr>
    </w:p>
    <w:p w:rsidR="00432720" w:rsidRPr="00271947" w:rsidRDefault="00432720" w:rsidP="00432720">
      <w:pPr>
        <w:jc w:val="center"/>
        <w:rPr>
          <w:sz w:val="24"/>
          <w:szCs w:val="24"/>
        </w:rPr>
      </w:pPr>
    </w:p>
    <w:p w:rsidR="00432720" w:rsidRPr="00271947" w:rsidRDefault="00432720" w:rsidP="00432720">
      <w:pPr>
        <w:jc w:val="center"/>
        <w:rPr>
          <w:sz w:val="24"/>
          <w:szCs w:val="24"/>
        </w:rPr>
      </w:pPr>
      <w:r w:rsidRPr="00271947">
        <w:rPr>
          <w:sz w:val="24"/>
          <w:szCs w:val="24"/>
        </w:rPr>
        <w:t>_________________________________________</w:t>
      </w:r>
    </w:p>
    <w:p w:rsidR="00432720" w:rsidRPr="00271947" w:rsidRDefault="00432720" w:rsidP="00432720">
      <w:pPr>
        <w:jc w:val="center"/>
        <w:rPr>
          <w:sz w:val="24"/>
          <w:szCs w:val="24"/>
        </w:rPr>
      </w:pPr>
      <w:r w:rsidRPr="00271947">
        <w:rPr>
          <w:sz w:val="24"/>
          <w:szCs w:val="24"/>
        </w:rPr>
        <w:t>Carlos Alberto Justo da Silva</w:t>
      </w:r>
    </w:p>
    <w:p w:rsidR="00432720" w:rsidRPr="00271947" w:rsidRDefault="00432720" w:rsidP="00432720">
      <w:pPr>
        <w:jc w:val="center"/>
        <w:rPr>
          <w:sz w:val="24"/>
          <w:szCs w:val="24"/>
        </w:rPr>
      </w:pPr>
      <w:r w:rsidRPr="00271947">
        <w:rPr>
          <w:sz w:val="24"/>
          <w:szCs w:val="24"/>
        </w:rPr>
        <w:t>Secretário Municipal de Saúde de Florianópolis</w:t>
      </w:r>
    </w:p>
    <w:p w:rsidR="00432720" w:rsidRPr="00271947" w:rsidRDefault="00432720" w:rsidP="00432720">
      <w:pPr>
        <w:autoSpaceDE w:val="0"/>
        <w:autoSpaceDN w:val="0"/>
        <w:adjustRightInd w:val="0"/>
        <w:spacing w:after="0"/>
        <w:jc w:val="center"/>
        <w:rPr>
          <w:rFonts w:cs="Arial"/>
          <w:b/>
          <w:bCs/>
          <w:color w:val="000000"/>
          <w:sz w:val="24"/>
          <w:szCs w:val="24"/>
        </w:rPr>
      </w:pPr>
    </w:p>
    <w:p w:rsidR="00432720" w:rsidRDefault="00432720"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234D7E" w:rsidRDefault="00234D7E" w:rsidP="00432720">
      <w:pPr>
        <w:jc w:val="center"/>
        <w:rPr>
          <w:rFonts w:asciiTheme="majorHAnsi" w:hAnsiTheme="majorHAnsi"/>
          <w:b/>
          <w:bCs/>
          <w:color w:val="000000" w:themeColor="text1"/>
          <w:sz w:val="20"/>
          <w:szCs w:val="20"/>
        </w:rPr>
      </w:pPr>
    </w:p>
    <w:p w:rsidR="000734AF" w:rsidRDefault="000734AF" w:rsidP="00432720">
      <w:pPr>
        <w:jc w:val="center"/>
        <w:rPr>
          <w:rFonts w:asciiTheme="majorHAnsi" w:hAnsiTheme="majorHAnsi"/>
          <w:b/>
          <w:bCs/>
          <w:color w:val="000000" w:themeColor="text1"/>
          <w:sz w:val="20"/>
          <w:szCs w:val="20"/>
        </w:rPr>
      </w:pPr>
    </w:p>
    <w:p w:rsidR="000734AF" w:rsidRDefault="000734AF" w:rsidP="00432720">
      <w:pPr>
        <w:jc w:val="center"/>
        <w:rPr>
          <w:rFonts w:asciiTheme="majorHAnsi" w:hAnsiTheme="majorHAnsi"/>
          <w:b/>
          <w:bCs/>
          <w:color w:val="000000" w:themeColor="text1"/>
          <w:sz w:val="20"/>
          <w:szCs w:val="20"/>
        </w:rPr>
      </w:pPr>
    </w:p>
    <w:p w:rsidR="00432720" w:rsidRPr="005E3C18" w:rsidRDefault="00432720" w:rsidP="00432720">
      <w:pPr>
        <w:spacing w:after="0"/>
        <w:jc w:val="center"/>
        <w:rPr>
          <w:b/>
          <w:color w:val="000000"/>
          <w:sz w:val="24"/>
          <w:szCs w:val="24"/>
        </w:rPr>
      </w:pPr>
      <w:r w:rsidRPr="005E3C18">
        <w:rPr>
          <w:b/>
          <w:color w:val="000000"/>
          <w:sz w:val="24"/>
          <w:szCs w:val="24"/>
        </w:rPr>
        <w:lastRenderedPageBreak/>
        <w:t>ANEXO III</w:t>
      </w:r>
    </w:p>
    <w:p w:rsidR="00432720" w:rsidRPr="005E3C18" w:rsidRDefault="00432720" w:rsidP="00432720">
      <w:pPr>
        <w:spacing w:after="0"/>
        <w:jc w:val="center"/>
        <w:rPr>
          <w:b/>
          <w:color w:val="000000"/>
          <w:sz w:val="24"/>
          <w:szCs w:val="24"/>
        </w:rPr>
      </w:pPr>
      <w:r w:rsidRPr="005E3C18">
        <w:rPr>
          <w:b/>
          <w:color w:val="000000"/>
          <w:sz w:val="24"/>
          <w:szCs w:val="24"/>
        </w:rPr>
        <w:t>DECLARAÇÃO DE ACEITAÇÃO DO EDITAL</w:t>
      </w:r>
    </w:p>
    <w:p w:rsidR="00432720" w:rsidRPr="005E3C18" w:rsidRDefault="00432720" w:rsidP="00432720">
      <w:pPr>
        <w:autoSpaceDE w:val="0"/>
        <w:autoSpaceDN w:val="0"/>
        <w:adjustRightInd w:val="0"/>
        <w:spacing w:after="0"/>
        <w:rPr>
          <w:color w:val="000000"/>
          <w:sz w:val="24"/>
          <w:szCs w:val="24"/>
        </w:rPr>
      </w:pPr>
    </w:p>
    <w:p w:rsidR="00432720" w:rsidRPr="00671CCF" w:rsidRDefault="00432720" w:rsidP="00432720">
      <w:pPr>
        <w:autoSpaceDE w:val="0"/>
        <w:autoSpaceDN w:val="0"/>
        <w:adjustRightInd w:val="0"/>
        <w:spacing w:after="0"/>
        <w:rPr>
          <w:color w:val="000000"/>
        </w:rPr>
      </w:pP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rPr>
          <w:color w:val="000000"/>
          <w:sz w:val="20"/>
          <w:szCs w:val="20"/>
        </w:rPr>
      </w:pPr>
      <w:r w:rsidRPr="00981095">
        <w:rPr>
          <w:color w:val="000000"/>
          <w:sz w:val="20"/>
          <w:szCs w:val="20"/>
        </w:rPr>
        <w:t xml:space="preserve">A </w:t>
      </w:r>
      <w:proofErr w:type="gramStart"/>
      <w:r w:rsidRPr="00981095">
        <w:rPr>
          <w:color w:val="000000"/>
          <w:sz w:val="20"/>
          <w:szCs w:val="20"/>
        </w:rPr>
        <w:t>empresa ...</w:t>
      </w:r>
      <w:proofErr w:type="gramEnd"/>
      <w:r w:rsidRPr="00981095">
        <w:rPr>
          <w:color w:val="000000"/>
          <w:sz w:val="20"/>
          <w:szCs w:val="20"/>
        </w:rPr>
        <w:t xml:space="preserve">..................................................................., pessoa jurídica de direito privado, com sede na................................................................................................ </w:t>
      </w:r>
      <w:proofErr w:type="gramStart"/>
      <w:r w:rsidRPr="00981095">
        <w:rPr>
          <w:color w:val="000000"/>
          <w:sz w:val="20"/>
          <w:szCs w:val="20"/>
        </w:rPr>
        <w:t>.........................................................................................................</w:t>
      </w:r>
      <w:proofErr w:type="gramEnd"/>
      <w:r w:rsidRPr="00981095">
        <w:rPr>
          <w:color w:val="000000"/>
          <w:sz w:val="20"/>
          <w:szCs w:val="20"/>
        </w:rPr>
        <w:t xml:space="preserve">, Florianópolis-SC, inscrita no CNPJ nº............................................, por meio de seu sócio-gerente ou representante legal, abaixo firmado, vem declarar que </w:t>
      </w:r>
      <w:r w:rsidRPr="00E701C8">
        <w:rPr>
          <w:sz w:val="20"/>
          <w:szCs w:val="20"/>
        </w:rPr>
        <w:t xml:space="preserve">possui pleno </w:t>
      </w:r>
      <w:r w:rsidRPr="00496392">
        <w:rPr>
          <w:sz w:val="20"/>
          <w:szCs w:val="20"/>
        </w:rPr>
        <w:t xml:space="preserve">conhecimento, e manifestar inteira concordância, com todos os termos do </w:t>
      </w:r>
      <w:r w:rsidR="005B1C86">
        <w:rPr>
          <w:sz w:val="20"/>
          <w:szCs w:val="20"/>
        </w:rPr>
        <w:t>EDITAL DE CHAMADA PÚBLICA N° 012</w:t>
      </w:r>
      <w:r w:rsidRPr="00496392">
        <w:rPr>
          <w:sz w:val="20"/>
          <w:szCs w:val="20"/>
        </w:rPr>
        <w:t>/2018/SMS/PMF, que trata</w:t>
      </w:r>
      <w:r w:rsidRPr="00496392">
        <w:rPr>
          <w:color w:val="000000"/>
          <w:sz w:val="20"/>
          <w:szCs w:val="20"/>
        </w:rPr>
        <w:t xml:space="preserve"> da seleção e possível contratação de entidades Filantrópicas e/ou privadas, prestadoras de serviços </w:t>
      </w:r>
      <w:r w:rsidRPr="00496392">
        <w:rPr>
          <w:sz w:val="20"/>
          <w:szCs w:val="20"/>
        </w:rPr>
        <w:t>de saúde</w:t>
      </w:r>
      <w:r w:rsidRPr="002F4AF4">
        <w:rPr>
          <w:sz w:val="20"/>
          <w:szCs w:val="20"/>
        </w:rPr>
        <w:t xml:space="preserve"> na área de </w:t>
      </w:r>
      <w:r w:rsidRPr="002F4AF4">
        <w:rPr>
          <w:rFonts w:cs="Verdana"/>
          <w:sz w:val="20"/>
          <w:szCs w:val="20"/>
        </w:rPr>
        <w:t>Anatomia Patológica</w:t>
      </w:r>
      <w:r>
        <w:rPr>
          <w:rFonts w:cs="Verdana"/>
          <w:sz w:val="20"/>
          <w:szCs w:val="20"/>
        </w:rPr>
        <w:t xml:space="preserve"> e </w:t>
      </w:r>
      <w:proofErr w:type="spellStart"/>
      <w:r>
        <w:rPr>
          <w:rFonts w:cs="Verdana"/>
          <w:sz w:val="20"/>
          <w:szCs w:val="20"/>
        </w:rPr>
        <w:t>Citopatologia</w:t>
      </w:r>
      <w:proofErr w:type="spellEnd"/>
      <w:r w:rsidRPr="002F4AF4">
        <w:rPr>
          <w:sz w:val="20"/>
          <w:szCs w:val="20"/>
        </w:rPr>
        <w:t xml:space="preserve">, discriminados na “Tabela de Procedimentos, Medicamentos, </w:t>
      </w:r>
      <w:proofErr w:type="spellStart"/>
      <w:r w:rsidRPr="002F4AF4">
        <w:rPr>
          <w:sz w:val="20"/>
          <w:szCs w:val="20"/>
        </w:rPr>
        <w:t>Órteses</w:t>
      </w:r>
      <w:proofErr w:type="spellEnd"/>
      <w:r w:rsidRPr="002F4AF4">
        <w:rPr>
          <w:sz w:val="20"/>
          <w:szCs w:val="20"/>
        </w:rPr>
        <w:t xml:space="preserve"> e Próteses</w:t>
      </w:r>
      <w:r w:rsidRPr="00981095">
        <w:rPr>
          <w:color w:val="000000"/>
          <w:sz w:val="20"/>
          <w:szCs w:val="20"/>
        </w:rPr>
        <w:t xml:space="preserve"> e Materiais Especiais (OPM) do Sistema Único de Saúde - SUS”, assumindo a responsabilidade pela autenticidade de todos os documentos apresentados, sujeitando-se às penalidades legais e a sumária desclassificação do chamamento, e que fornecerá quaisquer informações complementares solicitadas pela Comissão de </w:t>
      </w:r>
      <w:proofErr w:type="spellStart"/>
      <w:r w:rsidRPr="00981095">
        <w:rPr>
          <w:color w:val="000000"/>
          <w:sz w:val="20"/>
          <w:szCs w:val="20"/>
        </w:rPr>
        <w:t>Contratualização</w:t>
      </w:r>
      <w:proofErr w:type="spellEnd"/>
      <w:r w:rsidRPr="00981095">
        <w:rPr>
          <w:color w:val="000000"/>
          <w:sz w:val="20"/>
          <w:szCs w:val="20"/>
        </w:rPr>
        <w:t xml:space="preserve"> dos Prestadores de Serviços de Saúde de Florianópolis.</w:t>
      </w: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rPr>
          <w:color w:val="000000"/>
          <w:sz w:val="20"/>
          <w:szCs w:val="20"/>
        </w:rPr>
      </w:pPr>
      <w:r w:rsidRPr="00981095">
        <w:rPr>
          <w:color w:val="000000"/>
          <w:sz w:val="20"/>
          <w:szCs w:val="20"/>
        </w:rPr>
        <w:t>Florianópolis</w:t>
      </w:r>
      <w:proofErr w:type="gramStart"/>
      <w:r w:rsidRPr="00981095">
        <w:rPr>
          <w:color w:val="000000"/>
          <w:sz w:val="20"/>
          <w:szCs w:val="20"/>
        </w:rPr>
        <w:t>, ...</w:t>
      </w:r>
      <w:proofErr w:type="gramEnd"/>
      <w:r w:rsidRPr="00981095">
        <w:rPr>
          <w:color w:val="000000"/>
          <w:sz w:val="20"/>
          <w:szCs w:val="20"/>
        </w:rPr>
        <w:t>..............................</w:t>
      </w: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rPr>
          <w:color w:val="000000"/>
          <w:sz w:val="20"/>
          <w:szCs w:val="20"/>
        </w:rPr>
      </w:pPr>
    </w:p>
    <w:p w:rsidR="00432720" w:rsidRPr="00981095" w:rsidRDefault="00432720" w:rsidP="00432720">
      <w:pPr>
        <w:autoSpaceDE w:val="0"/>
        <w:autoSpaceDN w:val="0"/>
        <w:adjustRightInd w:val="0"/>
        <w:spacing w:after="0"/>
        <w:jc w:val="center"/>
        <w:rPr>
          <w:color w:val="000000"/>
          <w:sz w:val="20"/>
          <w:szCs w:val="20"/>
        </w:rPr>
      </w:pPr>
      <w:r w:rsidRPr="00981095">
        <w:rPr>
          <w:color w:val="000000"/>
          <w:sz w:val="20"/>
          <w:szCs w:val="20"/>
        </w:rPr>
        <w:t>_______________________________</w:t>
      </w:r>
    </w:p>
    <w:p w:rsidR="00432720" w:rsidRPr="00981095" w:rsidRDefault="00432720" w:rsidP="00432720">
      <w:pPr>
        <w:autoSpaceDE w:val="0"/>
        <w:autoSpaceDN w:val="0"/>
        <w:adjustRightInd w:val="0"/>
        <w:spacing w:after="0"/>
        <w:jc w:val="center"/>
        <w:rPr>
          <w:color w:val="000000"/>
          <w:sz w:val="20"/>
          <w:szCs w:val="20"/>
        </w:rPr>
      </w:pPr>
      <w:r w:rsidRPr="00981095">
        <w:rPr>
          <w:color w:val="000000"/>
          <w:sz w:val="20"/>
          <w:szCs w:val="20"/>
        </w:rPr>
        <w:t>NOME:</w:t>
      </w:r>
    </w:p>
    <w:p w:rsidR="00432720" w:rsidRPr="00981095" w:rsidRDefault="00432720" w:rsidP="00432720">
      <w:pPr>
        <w:autoSpaceDE w:val="0"/>
        <w:autoSpaceDN w:val="0"/>
        <w:adjustRightInd w:val="0"/>
        <w:spacing w:after="0"/>
        <w:jc w:val="center"/>
        <w:rPr>
          <w:color w:val="000000"/>
          <w:sz w:val="20"/>
          <w:szCs w:val="20"/>
        </w:rPr>
      </w:pPr>
      <w:r w:rsidRPr="00981095">
        <w:rPr>
          <w:color w:val="000000"/>
          <w:sz w:val="20"/>
          <w:szCs w:val="20"/>
        </w:rPr>
        <w:t>CPF:</w:t>
      </w: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5C3A31" w:rsidRDefault="005C3A31" w:rsidP="00432720">
      <w:pPr>
        <w:autoSpaceDE w:val="0"/>
        <w:autoSpaceDN w:val="0"/>
        <w:adjustRightInd w:val="0"/>
        <w:spacing w:after="0"/>
        <w:rPr>
          <w:b/>
          <w:color w:val="000000"/>
        </w:rPr>
      </w:pPr>
    </w:p>
    <w:p w:rsidR="005C3A31" w:rsidRDefault="005C3A31" w:rsidP="00432720">
      <w:pPr>
        <w:autoSpaceDE w:val="0"/>
        <w:autoSpaceDN w:val="0"/>
        <w:adjustRightInd w:val="0"/>
        <w:spacing w:after="0"/>
        <w:rPr>
          <w:b/>
          <w:color w:val="000000"/>
        </w:rPr>
      </w:pPr>
    </w:p>
    <w:p w:rsidR="005C3A31" w:rsidRDefault="005C3A31" w:rsidP="00432720">
      <w:pPr>
        <w:autoSpaceDE w:val="0"/>
        <w:autoSpaceDN w:val="0"/>
        <w:adjustRightInd w:val="0"/>
        <w:spacing w:after="0"/>
        <w:rPr>
          <w:b/>
          <w:color w:val="000000"/>
        </w:rPr>
      </w:pPr>
    </w:p>
    <w:p w:rsidR="005C3A31" w:rsidRDefault="005C3A31"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Default="00432720" w:rsidP="00432720">
      <w:pPr>
        <w:autoSpaceDE w:val="0"/>
        <w:autoSpaceDN w:val="0"/>
        <w:adjustRightInd w:val="0"/>
        <w:spacing w:after="0"/>
        <w:rPr>
          <w:b/>
          <w:color w:val="000000"/>
        </w:rPr>
      </w:pPr>
    </w:p>
    <w:p w:rsidR="00432720" w:rsidRPr="00201D40" w:rsidRDefault="00432720" w:rsidP="00432720">
      <w:pPr>
        <w:autoSpaceDE w:val="0"/>
        <w:autoSpaceDN w:val="0"/>
        <w:adjustRightInd w:val="0"/>
        <w:spacing w:after="0"/>
        <w:rPr>
          <w:b/>
          <w:color w:val="000000"/>
        </w:rPr>
      </w:pPr>
    </w:p>
    <w:p w:rsidR="00432720" w:rsidRPr="005E3C18" w:rsidRDefault="00432720" w:rsidP="00432720">
      <w:pPr>
        <w:autoSpaceDE w:val="0"/>
        <w:autoSpaceDN w:val="0"/>
        <w:adjustRightInd w:val="0"/>
        <w:spacing w:after="0"/>
        <w:rPr>
          <w:b/>
          <w:color w:val="000000"/>
          <w:sz w:val="24"/>
          <w:szCs w:val="24"/>
        </w:rPr>
      </w:pPr>
    </w:p>
    <w:p w:rsidR="00432720" w:rsidRPr="005E3C18" w:rsidRDefault="00432720" w:rsidP="00432720">
      <w:pPr>
        <w:spacing w:after="0"/>
        <w:jc w:val="center"/>
        <w:rPr>
          <w:b/>
          <w:color w:val="000000"/>
          <w:sz w:val="24"/>
          <w:szCs w:val="24"/>
        </w:rPr>
      </w:pPr>
      <w:r w:rsidRPr="005E3C18">
        <w:rPr>
          <w:b/>
          <w:color w:val="000000"/>
          <w:sz w:val="24"/>
          <w:szCs w:val="24"/>
        </w:rPr>
        <w:t>ANEXO IV</w:t>
      </w:r>
    </w:p>
    <w:p w:rsidR="00432720" w:rsidRPr="005E3C18" w:rsidRDefault="00432720" w:rsidP="00432720">
      <w:pPr>
        <w:spacing w:after="0"/>
        <w:jc w:val="center"/>
        <w:rPr>
          <w:b/>
          <w:color w:val="000000"/>
          <w:sz w:val="24"/>
          <w:szCs w:val="24"/>
        </w:rPr>
      </w:pPr>
      <w:proofErr w:type="gramStart"/>
      <w:r w:rsidRPr="005E3C18">
        <w:rPr>
          <w:b/>
          <w:color w:val="000000"/>
          <w:sz w:val="24"/>
          <w:szCs w:val="24"/>
        </w:rPr>
        <w:t>DECLARAÇÃO DE INEXISTÊNCIA DE FATO SUPERVENIENTE E IMPEDITIVO</w:t>
      </w:r>
      <w:proofErr w:type="gramEnd"/>
    </w:p>
    <w:p w:rsidR="00432720" w:rsidRPr="005E3C18" w:rsidRDefault="00432720" w:rsidP="00432720">
      <w:pPr>
        <w:spacing w:after="0"/>
        <w:jc w:val="center"/>
        <w:rPr>
          <w:b/>
          <w:color w:val="000000"/>
          <w:sz w:val="24"/>
          <w:szCs w:val="24"/>
        </w:rPr>
      </w:pPr>
    </w:p>
    <w:p w:rsidR="00432720" w:rsidRPr="00201D40" w:rsidRDefault="00432720" w:rsidP="00432720">
      <w:pPr>
        <w:jc w:val="center"/>
        <w:rPr>
          <w:b/>
          <w:color w:val="000000"/>
          <w:sz w:val="20"/>
          <w:szCs w:val="20"/>
        </w:rPr>
      </w:pPr>
    </w:p>
    <w:p w:rsidR="00432720" w:rsidRPr="00201D40" w:rsidRDefault="00432720" w:rsidP="00432720">
      <w:pPr>
        <w:spacing w:after="0"/>
        <w:rPr>
          <w:sz w:val="20"/>
          <w:szCs w:val="20"/>
        </w:rPr>
      </w:pPr>
    </w:p>
    <w:p w:rsidR="00432720" w:rsidRPr="00201D40" w:rsidRDefault="00432720" w:rsidP="00432720">
      <w:pPr>
        <w:spacing w:after="0"/>
        <w:rPr>
          <w:sz w:val="20"/>
          <w:szCs w:val="20"/>
        </w:rPr>
      </w:pPr>
      <w:r w:rsidRPr="00201D40">
        <w:rPr>
          <w:sz w:val="20"/>
          <w:szCs w:val="20"/>
        </w:rPr>
        <w:t>Razão Social da Empresa:</w:t>
      </w:r>
    </w:p>
    <w:p w:rsidR="00432720" w:rsidRPr="00201D40" w:rsidRDefault="00432720" w:rsidP="00432720">
      <w:pPr>
        <w:spacing w:after="0"/>
        <w:rPr>
          <w:sz w:val="20"/>
          <w:szCs w:val="20"/>
        </w:rPr>
      </w:pPr>
      <w:r w:rsidRPr="00201D40">
        <w:rPr>
          <w:sz w:val="20"/>
          <w:szCs w:val="20"/>
        </w:rPr>
        <w:t>CNPJ:</w:t>
      </w:r>
    </w:p>
    <w:p w:rsidR="00432720" w:rsidRPr="00201D40" w:rsidRDefault="00432720" w:rsidP="00432720">
      <w:pPr>
        <w:spacing w:after="0"/>
        <w:rPr>
          <w:sz w:val="20"/>
          <w:szCs w:val="20"/>
        </w:rPr>
      </w:pPr>
      <w:r w:rsidRPr="00201D40">
        <w:rPr>
          <w:sz w:val="20"/>
          <w:szCs w:val="20"/>
        </w:rPr>
        <w:t>Endereço:</w:t>
      </w: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ind w:firstLine="1134"/>
        <w:rPr>
          <w:sz w:val="20"/>
          <w:szCs w:val="20"/>
        </w:rPr>
      </w:pPr>
      <w:r w:rsidRPr="00201D40">
        <w:rPr>
          <w:b/>
          <w:sz w:val="20"/>
          <w:szCs w:val="20"/>
        </w:rPr>
        <w:t>DECLARAMOS</w:t>
      </w:r>
      <w:r w:rsidRPr="00201D40">
        <w:rPr>
          <w:sz w:val="20"/>
          <w:szCs w:val="20"/>
        </w:rPr>
        <w:t xml:space="preserve">, para todos os fins de direito e sob as penas da lei, que a empresa [NOME DA EMPRESA] </w:t>
      </w:r>
      <w:r w:rsidRPr="00201D40">
        <w:rPr>
          <w:b/>
          <w:sz w:val="20"/>
          <w:szCs w:val="20"/>
        </w:rPr>
        <w:t>não</w:t>
      </w:r>
      <w:r w:rsidRPr="00201D40">
        <w:rPr>
          <w:sz w:val="20"/>
          <w:szCs w:val="20"/>
        </w:rPr>
        <w:t xml:space="preserve"> foi declarada inidônea e </w:t>
      </w:r>
      <w:r w:rsidRPr="00201D40">
        <w:rPr>
          <w:b/>
          <w:sz w:val="20"/>
          <w:szCs w:val="20"/>
        </w:rPr>
        <w:t>não</w:t>
      </w:r>
      <w:r w:rsidRPr="00201D40">
        <w:rPr>
          <w:sz w:val="20"/>
          <w:szCs w:val="20"/>
        </w:rPr>
        <w:t xml:space="preserve"> está </w:t>
      </w:r>
      <w:proofErr w:type="gramStart"/>
      <w:r w:rsidRPr="00201D40">
        <w:rPr>
          <w:sz w:val="20"/>
          <w:szCs w:val="20"/>
        </w:rPr>
        <w:t>suspensa em nenhum órgão público, federal, estadual ou municipal, nos termos do artigo 32 § 2º, da Lei Federal</w:t>
      </w:r>
      <w:proofErr w:type="gramEnd"/>
      <w:r w:rsidRPr="00201D40">
        <w:rPr>
          <w:sz w:val="20"/>
          <w:szCs w:val="20"/>
        </w:rPr>
        <w:t xml:space="preserve"> nº 8.666/93.</w:t>
      </w: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jc w:val="right"/>
        <w:rPr>
          <w:sz w:val="20"/>
          <w:szCs w:val="20"/>
        </w:rPr>
      </w:pPr>
      <w:r w:rsidRPr="00201D40">
        <w:rPr>
          <w:sz w:val="20"/>
          <w:szCs w:val="20"/>
        </w:rPr>
        <w:t>Por ser expressão da verdade, firmamos a presente declaração.</w:t>
      </w:r>
    </w:p>
    <w:p w:rsidR="00432720" w:rsidRPr="00201D40" w:rsidRDefault="00432720" w:rsidP="00432720">
      <w:pPr>
        <w:spacing w:after="0"/>
        <w:jc w:val="right"/>
        <w:rPr>
          <w:sz w:val="20"/>
          <w:szCs w:val="20"/>
        </w:rPr>
      </w:pPr>
    </w:p>
    <w:p w:rsidR="00432720" w:rsidRPr="00201D40" w:rsidRDefault="00432720" w:rsidP="00432720">
      <w:pPr>
        <w:spacing w:after="0"/>
        <w:jc w:val="right"/>
        <w:rPr>
          <w:sz w:val="20"/>
          <w:szCs w:val="20"/>
        </w:rPr>
      </w:pPr>
    </w:p>
    <w:p w:rsidR="00432720" w:rsidRPr="00201D40" w:rsidRDefault="00432720" w:rsidP="00432720">
      <w:pPr>
        <w:spacing w:after="0"/>
        <w:jc w:val="right"/>
        <w:rPr>
          <w:sz w:val="20"/>
          <w:szCs w:val="20"/>
        </w:rPr>
      </w:pPr>
      <w:r w:rsidRPr="00201D40">
        <w:rPr>
          <w:sz w:val="20"/>
          <w:szCs w:val="20"/>
        </w:rPr>
        <w:t xml:space="preserve">Florianópolis, __ de___________ </w:t>
      </w:r>
      <w:proofErr w:type="spellStart"/>
      <w:r w:rsidRPr="00201D40">
        <w:rPr>
          <w:sz w:val="20"/>
          <w:szCs w:val="20"/>
        </w:rPr>
        <w:t>de</w:t>
      </w:r>
      <w:proofErr w:type="spellEnd"/>
      <w:r w:rsidRPr="00201D40">
        <w:rPr>
          <w:sz w:val="20"/>
          <w:szCs w:val="20"/>
        </w:rPr>
        <w:t xml:space="preserve"> 2018.</w:t>
      </w: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rPr>
          <w:sz w:val="20"/>
          <w:szCs w:val="20"/>
        </w:rPr>
      </w:pPr>
    </w:p>
    <w:p w:rsidR="00432720" w:rsidRPr="00201D40" w:rsidRDefault="00432720" w:rsidP="00432720">
      <w:pPr>
        <w:spacing w:after="0"/>
        <w:jc w:val="center"/>
        <w:rPr>
          <w:sz w:val="20"/>
          <w:szCs w:val="20"/>
        </w:rPr>
      </w:pPr>
      <w:r w:rsidRPr="00201D40">
        <w:rPr>
          <w:sz w:val="20"/>
          <w:szCs w:val="20"/>
        </w:rPr>
        <w:t>Carimbo da empresa e/ou identificação gráfica e assinatura devidamente identificada do proponente local da empresa licitante.</w:t>
      </w:r>
    </w:p>
    <w:p w:rsidR="00432720" w:rsidRPr="00201D40" w:rsidRDefault="00432720" w:rsidP="00432720">
      <w:pPr>
        <w:rPr>
          <w:rFonts w:asciiTheme="majorHAnsi" w:hAnsiTheme="majorHAnsi"/>
          <w:sz w:val="20"/>
          <w:szCs w:val="20"/>
        </w:rPr>
      </w:pPr>
    </w:p>
    <w:p w:rsidR="00432720" w:rsidRPr="00201D40" w:rsidRDefault="00432720" w:rsidP="00432720">
      <w:pPr>
        <w:jc w:val="center"/>
        <w:rPr>
          <w:rFonts w:asciiTheme="majorHAnsi" w:hAnsiTheme="majorHAnsi"/>
          <w:b/>
          <w:color w:val="000000"/>
          <w:sz w:val="20"/>
          <w:szCs w:val="2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Default="00432720" w:rsidP="00432720">
      <w:pPr>
        <w:jc w:val="center"/>
        <w:rPr>
          <w:b/>
          <w:color w:val="000000"/>
        </w:rPr>
      </w:pPr>
    </w:p>
    <w:p w:rsidR="00432720" w:rsidRPr="005E3C18" w:rsidRDefault="00432720" w:rsidP="00432720">
      <w:pPr>
        <w:spacing w:after="0"/>
        <w:jc w:val="center"/>
        <w:rPr>
          <w:b/>
          <w:color w:val="000000"/>
          <w:sz w:val="24"/>
          <w:szCs w:val="24"/>
        </w:rPr>
      </w:pPr>
      <w:r w:rsidRPr="005E3C18">
        <w:rPr>
          <w:b/>
          <w:color w:val="000000"/>
          <w:sz w:val="24"/>
          <w:szCs w:val="24"/>
        </w:rPr>
        <w:lastRenderedPageBreak/>
        <w:t>ANEXO V</w:t>
      </w:r>
    </w:p>
    <w:p w:rsidR="00432720" w:rsidRPr="005E3C18" w:rsidRDefault="00432720" w:rsidP="00432720">
      <w:pPr>
        <w:spacing w:after="0"/>
        <w:jc w:val="center"/>
        <w:rPr>
          <w:b/>
          <w:color w:val="000000"/>
          <w:sz w:val="24"/>
          <w:szCs w:val="24"/>
        </w:rPr>
      </w:pPr>
      <w:r w:rsidRPr="005E3C18">
        <w:rPr>
          <w:b/>
          <w:color w:val="000000"/>
          <w:sz w:val="24"/>
          <w:szCs w:val="24"/>
        </w:rPr>
        <w:t xml:space="preserve"> MODELO DE OFÍCIO INDICANDO SUA CAPACIDADE DE OFERTA E QUANTIDADE</w:t>
      </w:r>
    </w:p>
    <w:p w:rsidR="00432720" w:rsidRPr="005E3C18" w:rsidRDefault="00432720" w:rsidP="00432720">
      <w:pPr>
        <w:spacing w:after="0"/>
        <w:jc w:val="center"/>
        <w:rPr>
          <w:color w:val="000000"/>
          <w:sz w:val="24"/>
          <w:szCs w:val="24"/>
        </w:rPr>
      </w:pPr>
    </w:p>
    <w:p w:rsidR="00432720" w:rsidRPr="00C1691B" w:rsidRDefault="00432720" w:rsidP="00432720">
      <w:pPr>
        <w:autoSpaceDE w:val="0"/>
        <w:autoSpaceDN w:val="0"/>
        <w:adjustRightInd w:val="0"/>
        <w:spacing w:after="0"/>
        <w:ind w:firstLine="709"/>
        <w:rPr>
          <w:color w:val="000000"/>
          <w:highlight w:val="yellow"/>
        </w:rPr>
      </w:pPr>
    </w:p>
    <w:p w:rsidR="00432720" w:rsidRPr="00981095" w:rsidRDefault="00432720" w:rsidP="00432720">
      <w:pPr>
        <w:autoSpaceDE w:val="0"/>
        <w:autoSpaceDN w:val="0"/>
        <w:adjustRightInd w:val="0"/>
        <w:spacing w:after="0"/>
        <w:ind w:firstLine="709"/>
        <w:rPr>
          <w:color w:val="000000"/>
          <w:sz w:val="20"/>
          <w:szCs w:val="20"/>
        </w:rPr>
      </w:pPr>
      <w:r w:rsidRPr="00981095">
        <w:rPr>
          <w:color w:val="000000"/>
          <w:sz w:val="20"/>
          <w:szCs w:val="20"/>
        </w:rPr>
        <w:t>(Inserir logo marca da instituição)                              (data/mês/ano)</w:t>
      </w:r>
    </w:p>
    <w:p w:rsidR="00432720" w:rsidRPr="00981095" w:rsidRDefault="00432720" w:rsidP="00432720">
      <w:pPr>
        <w:autoSpaceDE w:val="0"/>
        <w:autoSpaceDN w:val="0"/>
        <w:adjustRightInd w:val="0"/>
        <w:spacing w:after="0"/>
        <w:ind w:firstLine="709"/>
        <w:rPr>
          <w:color w:val="000000"/>
          <w:sz w:val="20"/>
          <w:szCs w:val="20"/>
          <w:highlight w:val="yellow"/>
        </w:rPr>
      </w:pPr>
    </w:p>
    <w:p w:rsidR="00432720" w:rsidRDefault="00432720" w:rsidP="00432720">
      <w:pPr>
        <w:rPr>
          <w:color w:val="000000"/>
          <w:sz w:val="20"/>
          <w:szCs w:val="20"/>
        </w:rPr>
      </w:pPr>
      <w:r w:rsidRPr="00981095">
        <w:rPr>
          <w:color w:val="000000"/>
          <w:sz w:val="20"/>
          <w:szCs w:val="20"/>
        </w:rPr>
        <w:t xml:space="preserve">Conforme solicitação do item </w:t>
      </w:r>
      <w:r w:rsidRPr="00981095">
        <w:rPr>
          <w:sz w:val="20"/>
          <w:szCs w:val="20"/>
        </w:rPr>
        <w:t>5.1.4.1 referente os Documentos Relativos à Oferta de Serviços, letra a, segue abaixo a</w:t>
      </w:r>
      <w:r w:rsidRPr="00981095">
        <w:rPr>
          <w:color w:val="000000"/>
          <w:sz w:val="20"/>
          <w:szCs w:val="20"/>
        </w:rPr>
        <w:t xml:space="preserve"> proposta de oferta de exames de anatomia patológica a ser disponibilizada ao SUS:</w:t>
      </w:r>
    </w:p>
    <w:p w:rsidR="00432720" w:rsidRDefault="00432720">
      <w:pPr>
        <w:pStyle w:val="normal0"/>
        <w:tabs>
          <w:tab w:val="left" w:pos="1418"/>
        </w:tabs>
        <w:spacing w:after="0" w:line="360" w:lineRule="auto"/>
        <w:rPr>
          <w:b/>
          <w:sz w:val="20"/>
          <w:szCs w:val="20"/>
        </w:rPr>
      </w:pPr>
    </w:p>
    <w:tbl>
      <w:tblPr>
        <w:tblStyle w:val="ListaClara-nfase3"/>
        <w:tblpPr w:leftFromText="141" w:rightFromText="141" w:vertAnchor="text" w:horzAnchor="margin" w:tblpX="41" w:tblpY="59"/>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827"/>
        <w:gridCol w:w="3469"/>
      </w:tblGrid>
      <w:tr w:rsidR="00432720" w:rsidRPr="00B20851" w:rsidTr="00432720">
        <w:trPr>
          <w:cnfStyle w:val="100000000000"/>
        </w:trPr>
        <w:tc>
          <w:tcPr>
            <w:cnfStyle w:val="001000000000"/>
            <w:tcW w:w="1951" w:type="dxa"/>
            <w:vAlign w:val="center"/>
          </w:tcPr>
          <w:p w:rsidR="00432720" w:rsidRPr="00B20851" w:rsidRDefault="00432720" w:rsidP="00432720">
            <w:pPr>
              <w:spacing w:line="276" w:lineRule="auto"/>
              <w:jc w:val="center"/>
              <w:rPr>
                <w:rFonts w:ascii="Arial" w:hAnsi="Arial" w:cs="Arial"/>
                <w:b w:val="0"/>
                <w:sz w:val="24"/>
                <w:szCs w:val="24"/>
              </w:rPr>
            </w:pPr>
            <w:r w:rsidRPr="00B20851">
              <w:rPr>
                <w:rFonts w:ascii="Arial" w:hAnsi="Arial" w:cs="Arial"/>
                <w:sz w:val="24"/>
                <w:szCs w:val="24"/>
              </w:rPr>
              <w:t>SIGTAP</w:t>
            </w:r>
          </w:p>
        </w:tc>
        <w:tc>
          <w:tcPr>
            <w:tcW w:w="3827" w:type="dxa"/>
            <w:vAlign w:val="center"/>
          </w:tcPr>
          <w:p w:rsidR="00432720" w:rsidRPr="00B20851" w:rsidRDefault="00432720" w:rsidP="00432720">
            <w:pPr>
              <w:spacing w:line="276" w:lineRule="auto"/>
              <w:jc w:val="center"/>
              <w:cnfStyle w:val="100000000000"/>
              <w:rPr>
                <w:rFonts w:ascii="Arial" w:hAnsi="Arial" w:cs="Arial"/>
                <w:b w:val="0"/>
                <w:sz w:val="24"/>
                <w:szCs w:val="24"/>
              </w:rPr>
            </w:pPr>
            <w:r w:rsidRPr="00B20851">
              <w:rPr>
                <w:rFonts w:ascii="Arial" w:hAnsi="Arial" w:cs="Arial"/>
                <w:sz w:val="24"/>
                <w:szCs w:val="24"/>
              </w:rPr>
              <w:t>DESCRIÇÃO</w:t>
            </w:r>
          </w:p>
        </w:tc>
        <w:tc>
          <w:tcPr>
            <w:tcW w:w="3469" w:type="dxa"/>
            <w:vAlign w:val="center"/>
          </w:tcPr>
          <w:p w:rsidR="00432720" w:rsidRDefault="00432720" w:rsidP="00432720">
            <w:pPr>
              <w:spacing w:line="276" w:lineRule="auto"/>
              <w:jc w:val="center"/>
              <w:cnfStyle w:val="100000000000"/>
              <w:rPr>
                <w:rFonts w:ascii="Arial" w:hAnsi="Arial" w:cs="Arial"/>
                <w:sz w:val="24"/>
                <w:szCs w:val="24"/>
              </w:rPr>
            </w:pPr>
          </w:p>
          <w:p w:rsidR="00432720" w:rsidRPr="00432720" w:rsidRDefault="00432720" w:rsidP="00432720">
            <w:pPr>
              <w:spacing w:line="276" w:lineRule="auto"/>
              <w:jc w:val="center"/>
              <w:cnfStyle w:val="100000000000"/>
              <w:rPr>
                <w:rFonts w:ascii="Arial" w:hAnsi="Arial" w:cs="Arial"/>
                <w:sz w:val="24"/>
                <w:szCs w:val="24"/>
              </w:rPr>
            </w:pPr>
            <w:r w:rsidRPr="00432720">
              <w:rPr>
                <w:rFonts w:ascii="Arial" w:hAnsi="Arial" w:cs="Arial"/>
                <w:sz w:val="24"/>
                <w:szCs w:val="24"/>
              </w:rPr>
              <w:t>OFERTA MENSAL AO SUS</w:t>
            </w:r>
          </w:p>
          <w:p w:rsidR="00432720" w:rsidRPr="00B20851" w:rsidRDefault="00432720" w:rsidP="00432720">
            <w:pPr>
              <w:spacing w:line="276" w:lineRule="auto"/>
              <w:jc w:val="center"/>
              <w:cnfStyle w:val="100000000000"/>
              <w:rPr>
                <w:rFonts w:ascii="Arial" w:hAnsi="Arial" w:cs="Arial"/>
                <w:b w:val="0"/>
                <w:sz w:val="24"/>
                <w:szCs w:val="24"/>
              </w:rPr>
            </w:pPr>
          </w:p>
        </w:tc>
      </w:tr>
      <w:tr w:rsidR="00432720" w:rsidRPr="00B20851" w:rsidTr="00432720">
        <w:trPr>
          <w:cnfStyle w:val="000000100000"/>
          <w:trHeight w:val="20"/>
        </w:trPr>
        <w:tc>
          <w:tcPr>
            <w:cnfStyle w:val="001000000000"/>
            <w:tcW w:w="1951" w:type="dxa"/>
            <w:tcBorders>
              <w:top w:val="none" w:sz="0" w:space="0" w:color="auto"/>
              <w:left w:val="none" w:sz="0" w:space="0" w:color="auto"/>
              <w:bottom w:val="none" w:sz="0" w:space="0" w:color="auto"/>
            </w:tcBorders>
          </w:tcPr>
          <w:p w:rsidR="00432720" w:rsidRPr="00B20851" w:rsidRDefault="00432720" w:rsidP="00432720">
            <w:pPr>
              <w:spacing w:line="276" w:lineRule="auto"/>
              <w:jc w:val="center"/>
              <w:rPr>
                <w:rFonts w:ascii="Arial" w:hAnsi="Arial" w:cs="Arial"/>
                <w:sz w:val="24"/>
                <w:szCs w:val="24"/>
              </w:rPr>
            </w:pPr>
            <w:r>
              <w:rPr>
                <w:rFonts w:ascii="Arial" w:hAnsi="Arial" w:cs="Arial"/>
                <w:sz w:val="24"/>
                <w:szCs w:val="24"/>
                <w:shd w:val="clear" w:color="auto" w:fill="FFFFFF"/>
              </w:rPr>
              <w:t>05</w:t>
            </w:r>
            <w:r w:rsidR="00F4131C">
              <w:rPr>
                <w:rFonts w:ascii="Arial" w:hAnsi="Arial" w:cs="Arial"/>
                <w:sz w:val="24"/>
                <w:szCs w:val="24"/>
                <w:shd w:val="clear" w:color="auto" w:fill="FFFFFF"/>
              </w:rPr>
              <w:t>.</w:t>
            </w:r>
            <w:r>
              <w:rPr>
                <w:rFonts w:ascii="Arial" w:hAnsi="Arial" w:cs="Arial"/>
                <w:sz w:val="24"/>
                <w:szCs w:val="24"/>
                <w:shd w:val="clear" w:color="auto" w:fill="FFFFFF"/>
              </w:rPr>
              <w:t>03</w:t>
            </w:r>
            <w:r w:rsidR="00F4131C">
              <w:rPr>
                <w:rFonts w:ascii="Arial" w:hAnsi="Arial" w:cs="Arial"/>
                <w:sz w:val="24"/>
                <w:szCs w:val="24"/>
                <w:shd w:val="clear" w:color="auto" w:fill="FFFFFF"/>
              </w:rPr>
              <w:t>.</w:t>
            </w:r>
            <w:r>
              <w:rPr>
                <w:rFonts w:ascii="Arial" w:hAnsi="Arial" w:cs="Arial"/>
                <w:sz w:val="24"/>
                <w:szCs w:val="24"/>
                <w:shd w:val="clear" w:color="auto" w:fill="FFFFFF"/>
              </w:rPr>
              <w:t>01</w:t>
            </w:r>
            <w:r w:rsidR="00F4131C">
              <w:rPr>
                <w:rFonts w:ascii="Arial" w:hAnsi="Arial" w:cs="Arial"/>
                <w:sz w:val="24"/>
                <w:szCs w:val="24"/>
                <w:shd w:val="clear" w:color="auto" w:fill="FFFFFF"/>
              </w:rPr>
              <w:t>.</w:t>
            </w:r>
            <w:r w:rsidRPr="00B20851">
              <w:rPr>
                <w:rFonts w:ascii="Arial" w:hAnsi="Arial" w:cs="Arial"/>
                <w:sz w:val="24"/>
                <w:szCs w:val="24"/>
                <w:shd w:val="clear" w:color="auto" w:fill="FFFFFF"/>
              </w:rPr>
              <w:t>001</w:t>
            </w:r>
            <w:r>
              <w:rPr>
                <w:rFonts w:ascii="Arial" w:hAnsi="Arial" w:cs="Arial"/>
                <w:sz w:val="24"/>
                <w:szCs w:val="24"/>
                <w:shd w:val="clear" w:color="auto" w:fill="FFFFFF"/>
              </w:rPr>
              <w:t>-</w:t>
            </w:r>
            <w:r w:rsidRPr="00B20851">
              <w:rPr>
                <w:rFonts w:ascii="Arial" w:hAnsi="Arial" w:cs="Arial"/>
                <w:sz w:val="24"/>
                <w:szCs w:val="24"/>
                <w:shd w:val="clear" w:color="auto" w:fill="FFFFFF"/>
              </w:rPr>
              <w:t>4</w:t>
            </w:r>
          </w:p>
        </w:tc>
        <w:tc>
          <w:tcPr>
            <w:tcW w:w="3827" w:type="dxa"/>
            <w:tcBorders>
              <w:top w:val="none" w:sz="0" w:space="0" w:color="auto"/>
              <w:bottom w:val="none" w:sz="0" w:space="0" w:color="auto"/>
            </w:tcBorders>
          </w:tcPr>
          <w:p w:rsidR="00432720" w:rsidRPr="00B20851" w:rsidRDefault="00432720" w:rsidP="00432720">
            <w:pPr>
              <w:spacing w:line="276" w:lineRule="auto"/>
              <w:cnfStyle w:val="000000100000"/>
              <w:rPr>
                <w:rFonts w:ascii="Arial" w:hAnsi="Arial" w:cs="Arial"/>
                <w:sz w:val="24"/>
                <w:szCs w:val="24"/>
              </w:rPr>
            </w:pPr>
            <w:r>
              <w:rPr>
                <w:rFonts w:ascii="Arial" w:hAnsi="Arial" w:cs="Arial"/>
                <w:sz w:val="24"/>
                <w:szCs w:val="24"/>
                <w:shd w:val="clear" w:color="auto" w:fill="FFFFFF"/>
              </w:rPr>
              <w:t xml:space="preserve">Ações relacionadas à doação de órgãos e tecidos para transplantes </w:t>
            </w:r>
          </w:p>
        </w:tc>
        <w:tc>
          <w:tcPr>
            <w:tcW w:w="3469" w:type="dxa"/>
            <w:tcBorders>
              <w:top w:val="none" w:sz="0" w:space="0" w:color="auto"/>
              <w:bottom w:val="none" w:sz="0" w:space="0" w:color="auto"/>
              <w:right w:val="none" w:sz="0" w:space="0" w:color="auto"/>
            </w:tcBorders>
          </w:tcPr>
          <w:p w:rsidR="00432720" w:rsidRPr="00B20851" w:rsidRDefault="00432720" w:rsidP="00432720">
            <w:pPr>
              <w:spacing w:line="276" w:lineRule="auto"/>
              <w:jc w:val="center"/>
              <w:cnfStyle w:val="000000100000"/>
              <w:rPr>
                <w:rFonts w:ascii="Arial" w:hAnsi="Arial" w:cs="Arial"/>
                <w:sz w:val="24"/>
                <w:szCs w:val="24"/>
              </w:rPr>
            </w:pPr>
          </w:p>
        </w:tc>
      </w:tr>
      <w:tr w:rsidR="00432720" w:rsidRPr="00B20851" w:rsidTr="00432720">
        <w:trPr>
          <w:trHeight w:val="20"/>
        </w:trPr>
        <w:tc>
          <w:tcPr>
            <w:cnfStyle w:val="001000000000"/>
            <w:tcW w:w="1951" w:type="dxa"/>
          </w:tcPr>
          <w:p w:rsidR="00432720" w:rsidRDefault="00432720" w:rsidP="00432720">
            <w:pPr>
              <w:jc w:val="center"/>
              <w:rPr>
                <w:rFonts w:ascii="Arial" w:hAnsi="Arial" w:cs="Arial"/>
                <w:sz w:val="24"/>
                <w:szCs w:val="24"/>
                <w:shd w:val="clear" w:color="auto" w:fill="FFFFFF"/>
              </w:rPr>
            </w:pPr>
            <w:r w:rsidRPr="00D87269">
              <w:rPr>
                <w:rFonts w:ascii="Arial" w:hAnsi="Arial" w:cs="Arial"/>
                <w:sz w:val="24"/>
                <w:szCs w:val="24"/>
              </w:rPr>
              <w:t>05.03.04.006-1</w:t>
            </w:r>
          </w:p>
        </w:tc>
        <w:tc>
          <w:tcPr>
            <w:tcW w:w="3827" w:type="dxa"/>
          </w:tcPr>
          <w:p w:rsidR="00432720" w:rsidRDefault="00432720" w:rsidP="00432720">
            <w:pPr>
              <w:cnfStyle w:val="000000000000"/>
              <w:rPr>
                <w:rFonts w:ascii="Arial" w:hAnsi="Arial" w:cs="Arial"/>
                <w:sz w:val="24"/>
                <w:szCs w:val="24"/>
                <w:shd w:val="clear" w:color="auto" w:fill="FFFFFF"/>
              </w:rPr>
            </w:pPr>
            <w:r>
              <w:rPr>
                <w:rFonts w:ascii="Arial" w:hAnsi="Arial" w:cs="Arial"/>
                <w:sz w:val="24"/>
                <w:szCs w:val="24"/>
              </w:rPr>
              <w:t>E</w:t>
            </w:r>
            <w:r w:rsidRPr="00D87269">
              <w:rPr>
                <w:rFonts w:ascii="Arial" w:hAnsi="Arial" w:cs="Arial"/>
                <w:sz w:val="24"/>
                <w:szCs w:val="24"/>
              </w:rPr>
              <w:t>ntrevista familiar para doação de tecidos de doadores com coração parado</w:t>
            </w:r>
          </w:p>
        </w:tc>
        <w:tc>
          <w:tcPr>
            <w:tcW w:w="3469" w:type="dxa"/>
          </w:tcPr>
          <w:p w:rsidR="00432720" w:rsidRPr="005567BE" w:rsidRDefault="00432720" w:rsidP="00432720">
            <w:pPr>
              <w:jc w:val="center"/>
              <w:cnfStyle w:val="000000000000"/>
              <w:rPr>
                <w:rFonts w:ascii="Arial" w:eastAsia="Times New Roman" w:hAnsi="Arial" w:cs="Arial"/>
                <w:b/>
                <w:bCs/>
                <w:color w:val="000000"/>
                <w:sz w:val="24"/>
                <w:szCs w:val="24"/>
                <w:lang w:eastAsia="pt-BR"/>
              </w:rPr>
            </w:pPr>
          </w:p>
        </w:tc>
      </w:tr>
      <w:tr w:rsidR="00432720" w:rsidRPr="00B20851" w:rsidTr="00432720">
        <w:trPr>
          <w:cnfStyle w:val="000000100000"/>
          <w:trHeight w:val="20"/>
        </w:trPr>
        <w:tc>
          <w:tcPr>
            <w:cnfStyle w:val="001000000000"/>
            <w:tcW w:w="1951" w:type="dxa"/>
            <w:tcBorders>
              <w:top w:val="none" w:sz="0" w:space="0" w:color="auto"/>
              <w:left w:val="none" w:sz="0" w:space="0" w:color="auto"/>
              <w:bottom w:val="none" w:sz="0" w:space="0" w:color="auto"/>
            </w:tcBorders>
          </w:tcPr>
          <w:p w:rsidR="00432720" w:rsidRDefault="00432720" w:rsidP="00432720">
            <w:pPr>
              <w:jc w:val="center"/>
              <w:rPr>
                <w:rFonts w:ascii="Arial" w:hAnsi="Arial" w:cs="Arial"/>
                <w:sz w:val="24"/>
                <w:szCs w:val="24"/>
                <w:shd w:val="clear" w:color="auto" w:fill="FFFFFF"/>
              </w:rPr>
            </w:pPr>
            <w:r w:rsidRPr="00D87269">
              <w:rPr>
                <w:rFonts w:ascii="Arial" w:hAnsi="Arial" w:cs="Arial"/>
                <w:sz w:val="24"/>
                <w:szCs w:val="24"/>
              </w:rPr>
              <w:t>05.06.01.005-8</w:t>
            </w:r>
          </w:p>
        </w:tc>
        <w:tc>
          <w:tcPr>
            <w:tcW w:w="3827" w:type="dxa"/>
            <w:tcBorders>
              <w:top w:val="none" w:sz="0" w:space="0" w:color="auto"/>
              <w:bottom w:val="none" w:sz="0" w:space="0" w:color="auto"/>
            </w:tcBorders>
          </w:tcPr>
          <w:p w:rsidR="00432720" w:rsidRDefault="00432720" w:rsidP="00432720">
            <w:pPr>
              <w:cnfStyle w:val="000000100000"/>
              <w:rPr>
                <w:rFonts w:ascii="Arial" w:hAnsi="Arial" w:cs="Arial"/>
                <w:sz w:val="24"/>
                <w:szCs w:val="24"/>
                <w:shd w:val="clear" w:color="auto" w:fill="FFFFFF"/>
              </w:rPr>
            </w:pPr>
            <w:r>
              <w:rPr>
                <w:rFonts w:ascii="Arial" w:hAnsi="Arial" w:cs="Arial"/>
                <w:sz w:val="24"/>
                <w:szCs w:val="24"/>
              </w:rPr>
              <w:t>A</w:t>
            </w:r>
            <w:r w:rsidRPr="00D87269">
              <w:rPr>
                <w:rFonts w:ascii="Arial" w:hAnsi="Arial" w:cs="Arial"/>
                <w:sz w:val="24"/>
                <w:szCs w:val="24"/>
              </w:rPr>
              <w:t xml:space="preserve">valiação </w:t>
            </w:r>
            <w:r>
              <w:rPr>
                <w:rFonts w:ascii="Arial" w:hAnsi="Arial" w:cs="Arial"/>
                <w:sz w:val="24"/>
                <w:szCs w:val="24"/>
              </w:rPr>
              <w:t>do possível doador falecido de ó</w:t>
            </w:r>
            <w:r w:rsidRPr="00D87269">
              <w:rPr>
                <w:rFonts w:ascii="Arial" w:hAnsi="Arial" w:cs="Arial"/>
                <w:sz w:val="24"/>
                <w:szCs w:val="24"/>
              </w:rPr>
              <w:t>rgãos ou tecidos para transplantes</w:t>
            </w:r>
          </w:p>
        </w:tc>
        <w:tc>
          <w:tcPr>
            <w:tcW w:w="3469" w:type="dxa"/>
            <w:tcBorders>
              <w:top w:val="none" w:sz="0" w:space="0" w:color="auto"/>
              <w:bottom w:val="none" w:sz="0" w:space="0" w:color="auto"/>
              <w:right w:val="none" w:sz="0" w:space="0" w:color="auto"/>
            </w:tcBorders>
          </w:tcPr>
          <w:p w:rsidR="00432720" w:rsidRPr="005567BE" w:rsidRDefault="00432720" w:rsidP="00432720">
            <w:pPr>
              <w:jc w:val="center"/>
              <w:cnfStyle w:val="000000100000"/>
              <w:rPr>
                <w:rFonts w:ascii="Arial" w:eastAsia="Times New Roman" w:hAnsi="Arial" w:cs="Arial"/>
                <w:b/>
                <w:bCs/>
                <w:color w:val="000000"/>
                <w:sz w:val="24"/>
                <w:szCs w:val="24"/>
                <w:lang w:eastAsia="pt-BR"/>
              </w:rPr>
            </w:pPr>
          </w:p>
        </w:tc>
      </w:tr>
      <w:tr w:rsidR="00432720" w:rsidRPr="00B20851" w:rsidTr="00432720">
        <w:trPr>
          <w:trHeight w:val="20"/>
        </w:trPr>
        <w:tc>
          <w:tcPr>
            <w:cnfStyle w:val="001000000000"/>
            <w:tcW w:w="1951" w:type="dxa"/>
          </w:tcPr>
          <w:p w:rsidR="00432720" w:rsidRDefault="00432720" w:rsidP="00432720">
            <w:pPr>
              <w:jc w:val="center"/>
              <w:rPr>
                <w:rFonts w:ascii="Arial" w:hAnsi="Arial" w:cs="Arial"/>
                <w:sz w:val="24"/>
                <w:szCs w:val="24"/>
                <w:shd w:val="clear" w:color="auto" w:fill="FFFFFF"/>
              </w:rPr>
            </w:pPr>
            <w:r w:rsidRPr="00D87269">
              <w:rPr>
                <w:rFonts w:ascii="Arial" w:hAnsi="Arial" w:cs="Arial"/>
                <w:sz w:val="24"/>
                <w:szCs w:val="24"/>
              </w:rPr>
              <w:t>05.03.03.005-8</w:t>
            </w:r>
          </w:p>
        </w:tc>
        <w:tc>
          <w:tcPr>
            <w:tcW w:w="3827" w:type="dxa"/>
          </w:tcPr>
          <w:p w:rsidR="00432720" w:rsidRDefault="00432720" w:rsidP="00432720">
            <w:pPr>
              <w:cnfStyle w:val="000000000000"/>
              <w:rPr>
                <w:rFonts w:ascii="Arial" w:hAnsi="Arial" w:cs="Arial"/>
                <w:sz w:val="24"/>
                <w:szCs w:val="24"/>
                <w:shd w:val="clear" w:color="auto" w:fill="FFFFFF"/>
              </w:rPr>
            </w:pPr>
            <w:r>
              <w:rPr>
                <w:rFonts w:ascii="Arial" w:hAnsi="Arial" w:cs="Arial"/>
                <w:sz w:val="24"/>
                <w:szCs w:val="24"/>
              </w:rPr>
              <w:t>R</w:t>
            </w:r>
            <w:r w:rsidRPr="00D87269">
              <w:rPr>
                <w:rFonts w:ascii="Arial" w:hAnsi="Arial" w:cs="Arial"/>
                <w:sz w:val="24"/>
                <w:szCs w:val="24"/>
              </w:rPr>
              <w:t>etirada de globo ocular uni / bilateral (p/ transplante)</w:t>
            </w:r>
          </w:p>
        </w:tc>
        <w:tc>
          <w:tcPr>
            <w:tcW w:w="3469" w:type="dxa"/>
          </w:tcPr>
          <w:p w:rsidR="00432720" w:rsidRPr="005567BE" w:rsidRDefault="00432720" w:rsidP="00432720">
            <w:pPr>
              <w:jc w:val="center"/>
              <w:cnfStyle w:val="000000000000"/>
              <w:rPr>
                <w:rFonts w:ascii="Arial" w:eastAsia="Times New Roman" w:hAnsi="Arial" w:cs="Arial"/>
                <w:b/>
                <w:bCs/>
                <w:color w:val="000000"/>
                <w:sz w:val="24"/>
                <w:szCs w:val="24"/>
                <w:lang w:eastAsia="pt-BR"/>
              </w:rPr>
            </w:pPr>
          </w:p>
        </w:tc>
      </w:tr>
    </w:tbl>
    <w:p w:rsidR="006C1C99" w:rsidRDefault="006C1C99">
      <w:pPr>
        <w:pStyle w:val="normal0"/>
        <w:tabs>
          <w:tab w:val="left" w:pos="1418"/>
        </w:tabs>
        <w:spacing w:after="0" w:line="360" w:lineRule="auto"/>
        <w:rPr>
          <w:b/>
          <w:sz w:val="20"/>
          <w:szCs w:val="20"/>
        </w:rPr>
      </w:pPr>
    </w:p>
    <w:p w:rsidR="006C1C99" w:rsidRPr="006C1C99" w:rsidRDefault="006C1C99" w:rsidP="006C1C99"/>
    <w:p w:rsidR="006C1C99" w:rsidRPr="006C1C99" w:rsidRDefault="006C1C99" w:rsidP="006C1C99"/>
    <w:p w:rsidR="006C1C99" w:rsidRPr="006C1C99" w:rsidRDefault="006C1C99" w:rsidP="006C1C99"/>
    <w:p w:rsidR="006C1C99" w:rsidRPr="006C1C99" w:rsidRDefault="006C1C99" w:rsidP="006C1C99"/>
    <w:p w:rsidR="006C1C99" w:rsidRPr="006C1C99" w:rsidRDefault="006C1C99" w:rsidP="006C1C99"/>
    <w:p w:rsidR="006C1C99" w:rsidRPr="006C1C99" w:rsidRDefault="006C1C99" w:rsidP="006C1C99"/>
    <w:p w:rsidR="006C1C99" w:rsidRPr="006C1C99" w:rsidRDefault="006C1C99" w:rsidP="006C1C99"/>
    <w:p w:rsidR="006C1C99" w:rsidRPr="006C1C99" w:rsidRDefault="006C1C99" w:rsidP="006C1C99"/>
    <w:p w:rsidR="006C1C99" w:rsidRPr="006C1C99" w:rsidRDefault="006C1C99" w:rsidP="006C1C99"/>
    <w:p w:rsidR="00432720" w:rsidRDefault="006C1C99" w:rsidP="006C1C99">
      <w:pPr>
        <w:tabs>
          <w:tab w:val="left" w:pos="3930"/>
        </w:tabs>
      </w:pPr>
      <w:r>
        <w:tab/>
      </w: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Pr="005E3C18" w:rsidRDefault="006C1C99" w:rsidP="006C1C99">
      <w:pPr>
        <w:ind w:left="1416" w:firstLine="708"/>
        <w:rPr>
          <w:b/>
          <w:color w:val="000000"/>
          <w:sz w:val="24"/>
          <w:szCs w:val="24"/>
        </w:rPr>
      </w:pPr>
      <w:r w:rsidRPr="005E3C18">
        <w:rPr>
          <w:b/>
          <w:color w:val="000000"/>
          <w:sz w:val="24"/>
          <w:szCs w:val="24"/>
        </w:rPr>
        <w:lastRenderedPageBreak/>
        <w:t xml:space="preserve">                               </w:t>
      </w:r>
      <w:proofErr w:type="gramStart"/>
      <w:r w:rsidRPr="005E3C18">
        <w:rPr>
          <w:b/>
          <w:color w:val="000000"/>
          <w:sz w:val="24"/>
          <w:szCs w:val="24"/>
        </w:rPr>
        <w:t>ANEXO VI</w:t>
      </w:r>
      <w:proofErr w:type="gramEnd"/>
    </w:p>
    <w:p w:rsidR="006C1C99" w:rsidRPr="005E3C18" w:rsidRDefault="006C1C99" w:rsidP="006C1C99">
      <w:pPr>
        <w:ind w:left="1416" w:firstLine="708"/>
        <w:rPr>
          <w:b/>
          <w:color w:val="000000"/>
          <w:sz w:val="24"/>
          <w:szCs w:val="24"/>
        </w:rPr>
      </w:pPr>
      <w:r w:rsidRPr="005E3C18">
        <w:rPr>
          <w:b/>
          <w:color w:val="000000"/>
          <w:sz w:val="24"/>
          <w:szCs w:val="24"/>
        </w:rPr>
        <w:t xml:space="preserve">   DECLARAÇÃO DE ACEITAÇÃO DOS PREÇOS</w:t>
      </w:r>
    </w:p>
    <w:p w:rsidR="006C1C99" w:rsidRPr="00D65569" w:rsidRDefault="006C1C99" w:rsidP="006C1C99">
      <w:pPr>
        <w:autoSpaceDE w:val="0"/>
        <w:autoSpaceDN w:val="0"/>
        <w:adjustRightInd w:val="0"/>
        <w:spacing w:after="0"/>
        <w:rPr>
          <w:b/>
          <w:color w:val="000000"/>
        </w:rPr>
      </w:pPr>
    </w:p>
    <w:p w:rsidR="006C1C99" w:rsidRPr="00D65569" w:rsidRDefault="006C1C99" w:rsidP="006C1C99">
      <w:pPr>
        <w:autoSpaceDE w:val="0"/>
        <w:autoSpaceDN w:val="0"/>
        <w:adjustRightInd w:val="0"/>
        <w:spacing w:after="0"/>
        <w:rPr>
          <w:color w:val="00000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r w:rsidRPr="00981095">
        <w:rPr>
          <w:color w:val="000000"/>
          <w:sz w:val="20"/>
          <w:szCs w:val="20"/>
        </w:rPr>
        <w:t xml:space="preserve">A </w:t>
      </w:r>
      <w:proofErr w:type="gramStart"/>
      <w:r w:rsidRPr="00981095">
        <w:rPr>
          <w:color w:val="000000"/>
          <w:sz w:val="20"/>
          <w:szCs w:val="20"/>
        </w:rPr>
        <w:t>empresa ...</w:t>
      </w:r>
      <w:proofErr w:type="gramEnd"/>
      <w:r w:rsidRPr="00981095">
        <w:rPr>
          <w:color w:val="000000"/>
          <w:sz w:val="20"/>
          <w:szCs w:val="20"/>
        </w:rPr>
        <w:t>..................................................................., pessoa jurídica de direito privado, com sede</w:t>
      </w:r>
      <w:r>
        <w:rPr>
          <w:color w:val="000000"/>
          <w:sz w:val="20"/>
          <w:szCs w:val="20"/>
        </w:rPr>
        <w:t xml:space="preserve"> </w:t>
      </w:r>
      <w:r w:rsidRPr="00981095">
        <w:rPr>
          <w:color w:val="000000"/>
          <w:sz w:val="20"/>
          <w:szCs w:val="20"/>
        </w:rPr>
        <w:t>na</w:t>
      </w:r>
      <w:r w:rsidRPr="00400F50">
        <w:rPr>
          <w:color w:val="000000"/>
          <w:sz w:val="20"/>
          <w:szCs w:val="20"/>
        </w:rPr>
        <w:t>......................................................................................................................................................................................................, Florianópolis-SC, inscrita no CNPJ nº............................................, por meio de seu sócio-gerente ou representante legal, abaixo firmado, em atenção ao EDITAL DE CHAMADA PÚBLICA N</w:t>
      </w:r>
      <w:r w:rsidRPr="00400F50">
        <w:rPr>
          <w:sz w:val="20"/>
          <w:szCs w:val="20"/>
        </w:rPr>
        <w:t>° 01</w:t>
      </w:r>
      <w:r w:rsidR="006651A6">
        <w:rPr>
          <w:sz w:val="20"/>
          <w:szCs w:val="20"/>
        </w:rPr>
        <w:t>2</w:t>
      </w:r>
      <w:r w:rsidRPr="00400F50">
        <w:rPr>
          <w:sz w:val="20"/>
          <w:szCs w:val="20"/>
        </w:rPr>
        <w:t>/2018/SMS/PMF, vem manifestar</w:t>
      </w:r>
      <w:r w:rsidRPr="00400F50">
        <w:rPr>
          <w:color w:val="000000"/>
          <w:sz w:val="20"/>
          <w:szCs w:val="20"/>
        </w:rPr>
        <w:t xml:space="preserve"> sua aceitação aos preços praticados pela “Tabela de Procedimentos, Medicamentos, </w:t>
      </w:r>
      <w:proofErr w:type="spellStart"/>
      <w:r w:rsidRPr="00400F50">
        <w:rPr>
          <w:color w:val="000000"/>
          <w:sz w:val="20"/>
          <w:szCs w:val="20"/>
        </w:rPr>
        <w:t>Órteses</w:t>
      </w:r>
      <w:proofErr w:type="spellEnd"/>
      <w:r w:rsidRPr="00400F50">
        <w:rPr>
          <w:color w:val="000000"/>
          <w:sz w:val="20"/>
          <w:szCs w:val="20"/>
        </w:rPr>
        <w:t xml:space="preserve"> e Próteses e Materiais Especiais (OPM) do Sistema Único de Saúde - SUS), estando também ciente de que os reajustes aplicados aos referidos procedimentos obedeceram às determinações do Ministério da Saúde.</w:t>
      </w: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r w:rsidRPr="00981095">
        <w:rPr>
          <w:color w:val="000000"/>
          <w:sz w:val="20"/>
          <w:szCs w:val="20"/>
        </w:rPr>
        <w:t>Florianópolis</w:t>
      </w:r>
      <w:proofErr w:type="gramStart"/>
      <w:r w:rsidRPr="00981095">
        <w:rPr>
          <w:color w:val="000000"/>
          <w:sz w:val="20"/>
          <w:szCs w:val="20"/>
        </w:rPr>
        <w:t>, ...</w:t>
      </w:r>
      <w:proofErr w:type="gramEnd"/>
      <w:r w:rsidRPr="00981095">
        <w:rPr>
          <w:color w:val="000000"/>
          <w:sz w:val="20"/>
          <w:szCs w:val="20"/>
        </w:rPr>
        <w:t>..............................</w:t>
      </w: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jc w:val="center"/>
        <w:rPr>
          <w:color w:val="000000"/>
          <w:sz w:val="20"/>
          <w:szCs w:val="20"/>
        </w:rPr>
      </w:pPr>
      <w:r w:rsidRPr="00981095">
        <w:rPr>
          <w:color w:val="000000"/>
          <w:sz w:val="20"/>
          <w:szCs w:val="20"/>
        </w:rPr>
        <w:t>_______________________________</w:t>
      </w:r>
    </w:p>
    <w:p w:rsidR="006C1C99" w:rsidRPr="00981095" w:rsidRDefault="006C1C99" w:rsidP="006C1C99">
      <w:pPr>
        <w:autoSpaceDE w:val="0"/>
        <w:autoSpaceDN w:val="0"/>
        <w:adjustRightInd w:val="0"/>
        <w:spacing w:after="0"/>
        <w:jc w:val="center"/>
        <w:rPr>
          <w:color w:val="000000"/>
          <w:sz w:val="20"/>
          <w:szCs w:val="20"/>
        </w:rPr>
      </w:pPr>
      <w:r w:rsidRPr="00981095">
        <w:rPr>
          <w:color w:val="000000"/>
          <w:sz w:val="20"/>
          <w:szCs w:val="20"/>
        </w:rPr>
        <w:t>NOME:</w:t>
      </w:r>
    </w:p>
    <w:p w:rsidR="006C1C99" w:rsidRPr="00981095" w:rsidRDefault="006C1C99" w:rsidP="006C1C99">
      <w:pPr>
        <w:autoSpaceDE w:val="0"/>
        <w:autoSpaceDN w:val="0"/>
        <w:adjustRightInd w:val="0"/>
        <w:spacing w:after="0"/>
        <w:jc w:val="center"/>
        <w:rPr>
          <w:color w:val="000000"/>
          <w:sz w:val="20"/>
          <w:szCs w:val="20"/>
        </w:rPr>
      </w:pPr>
      <w:r w:rsidRPr="00981095">
        <w:rPr>
          <w:color w:val="000000"/>
          <w:sz w:val="20"/>
          <w:szCs w:val="20"/>
        </w:rPr>
        <w:t>CPF:</w:t>
      </w: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Default="006C1C99" w:rsidP="006C1C99">
      <w:pPr>
        <w:autoSpaceDE w:val="0"/>
        <w:autoSpaceDN w:val="0"/>
        <w:adjustRightInd w:val="0"/>
        <w:spacing w:after="0"/>
        <w:rPr>
          <w:color w:val="000000"/>
          <w:sz w:val="20"/>
          <w:szCs w:val="20"/>
        </w:rPr>
      </w:pPr>
    </w:p>
    <w:p w:rsidR="006C1C99" w:rsidRDefault="006C1C99" w:rsidP="006C1C99">
      <w:pPr>
        <w:autoSpaceDE w:val="0"/>
        <w:autoSpaceDN w:val="0"/>
        <w:adjustRightInd w:val="0"/>
        <w:spacing w:after="0"/>
        <w:rPr>
          <w:color w:val="000000"/>
          <w:sz w:val="20"/>
          <w:szCs w:val="20"/>
        </w:rPr>
      </w:pPr>
    </w:p>
    <w:p w:rsidR="006C1C99" w:rsidRDefault="006C1C99" w:rsidP="006C1C99">
      <w:pPr>
        <w:autoSpaceDE w:val="0"/>
        <w:autoSpaceDN w:val="0"/>
        <w:adjustRightInd w:val="0"/>
        <w:spacing w:after="0"/>
        <w:rPr>
          <w:color w:val="000000"/>
          <w:sz w:val="20"/>
          <w:szCs w:val="20"/>
        </w:rPr>
      </w:pPr>
    </w:p>
    <w:p w:rsidR="006C1C99" w:rsidRDefault="006C1C99" w:rsidP="006C1C99">
      <w:pPr>
        <w:autoSpaceDE w:val="0"/>
        <w:autoSpaceDN w:val="0"/>
        <w:adjustRightInd w:val="0"/>
        <w:spacing w:after="0"/>
        <w:rPr>
          <w:color w:val="000000"/>
          <w:sz w:val="20"/>
          <w:szCs w:val="20"/>
        </w:rPr>
      </w:pPr>
    </w:p>
    <w:p w:rsidR="006C1C99" w:rsidRDefault="006C1C99" w:rsidP="006C1C99">
      <w:pPr>
        <w:autoSpaceDE w:val="0"/>
        <w:autoSpaceDN w:val="0"/>
        <w:adjustRightInd w:val="0"/>
        <w:spacing w:after="0"/>
        <w:rPr>
          <w:color w:val="000000"/>
          <w:sz w:val="20"/>
          <w:szCs w:val="20"/>
        </w:rPr>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Pr="005E3C18" w:rsidRDefault="006C1C99" w:rsidP="006C1C99">
      <w:pPr>
        <w:autoSpaceDE w:val="0"/>
        <w:autoSpaceDN w:val="0"/>
        <w:adjustRightInd w:val="0"/>
        <w:spacing w:after="0"/>
        <w:jc w:val="center"/>
        <w:rPr>
          <w:b/>
          <w:color w:val="000000"/>
          <w:sz w:val="24"/>
          <w:szCs w:val="24"/>
        </w:rPr>
      </w:pPr>
      <w:r w:rsidRPr="005E3C18">
        <w:rPr>
          <w:b/>
          <w:color w:val="000000"/>
          <w:sz w:val="24"/>
          <w:szCs w:val="24"/>
        </w:rPr>
        <w:lastRenderedPageBreak/>
        <w:t xml:space="preserve">ANEXO VII </w:t>
      </w:r>
    </w:p>
    <w:p w:rsidR="006C1C99" w:rsidRPr="005E3C18" w:rsidRDefault="006C1C99" w:rsidP="006C1C99">
      <w:pPr>
        <w:autoSpaceDE w:val="0"/>
        <w:autoSpaceDN w:val="0"/>
        <w:adjustRightInd w:val="0"/>
        <w:spacing w:after="0"/>
        <w:jc w:val="center"/>
        <w:rPr>
          <w:b/>
          <w:color w:val="000000"/>
          <w:sz w:val="24"/>
          <w:szCs w:val="24"/>
        </w:rPr>
      </w:pPr>
      <w:r w:rsidRPr="005E3C18">
        <w:rPr>
          <w:b/>
          <w:color w:val="000000"/>
          <w:sz w:val="24"/>
          <w:szCs w:val="24"/>
        </w:rPr>
        <w:t xml:space="preserve"> RELAÇÃO DE PROFISSIONAIS QUE COMPÕEM EQUIPE TÉCNICA</w:t>
      </w:r>
    </w:p>
    <w:p w:rsidR="006C1C99" w:rsidRPr="005E3C18" w:rsidRDefault="006C1C99" w:rsidP="006C1C99">
      <w:pPr>
        <w:autoSpaceDE w:val="0"/>
        <w:autoSpaceDN w:val="0"/>
        <w:adjustRightInd w:val="0"/>
        <w:spacing w:after="0"/>
        <w:jc w:val="center"/>
        <w:rPr>
          <w:color w:val="000000"/>
          <w:sz w:val="24"/>
          <w:szCs w:val="24"/>
        </w:rPr>
      </w:pPr>
    </w:p>
    <w:p w:rsidR="006C1C99" w:rsidRPr="00E41EF9" w:rsidRDefault="006C1C99" w:rsidP="006C1C99">
      <w:pPr>
        <w:autoSpaceDE w:val="0"/>
        <w:autoSpaceDN w:val="0"/>
        <w:adjustRightInd w:val="0"/>
        <w:spacing w:after="0"/>
        <w:rPr>
          <w:color w:val="000000"/>
        </w:rPr>
      </w:pPr>
      <w:r w:rsidRPr="00E41EF9">
        <w:rPr>
          <w:color w:val="000000"/>
        </w:rPr>
        <w:t>Empresa:</w:t>
      </w:r>
    </w:p>
    <w:p w:rsidR="006C1C99" w:rsidRPr="00E41EF9" w:rsidRDefault="006C1C99" w:rsidP="006C1C99">
      <w:pPr>
        <w:autoSpaceDE w:val="0"/>
        <w:autoSpaceDN w:val="0"/>
        <w:adjustRightInd w:val="0"/>
        <w:spacing w:after="0"/>
        <w:rPr>
          <w:color w:val="000000"/>
        </w:rPr>
      </w:pPr>
      <w:r w:rsidRPr="00E41EF9">
        <w:rPr>
          <w:color w:val="000000"/>
        </w:rPr>
        <w:t>CNPJ:</w:t>
      </w:r>
    </w:p>
    <w:p w:rsidR="006C1C99" w:rsidRPr="00E41EF9" w:rsidRDefault="006C1C99" w:rsidP="006C1C99">
      <w:pPr>
        <w:autoSpaceDE w:val="0"/>
        <w:autoSpaceDN w:val="0"/>
        <w:adjustRightInd w:val="0"/>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6C1C99" w:rsidRPr="00DB58A6" w:rsidTr="00BF490C">
        <w:tc>
          <w:tcPr>
            <w:tcW w:w="1728" w:type="dxa"/>
          </w:tcPr>
          <w:p w:rsidR="006C1C99" w:rsidRPr="00DB58A6" w:rsidRDefault="006C1C99" w:rsidP="00BF490C">
            <w:pPr>
              <w:autoSpaceDE w:val="0"/>
              <w:autoSpaceDN w:val="0"/>
              <w:adjustRightInd w:val="0"/>
              <w:spacing w:after="0"/>
              <w:jc w:val="center"/>
              <w:rPr>
                <w:b/>
                <w:color w:val="000000"/>
              </w:rPr>
            </w:pPr>
            <w:r w:rsidRPr="00DB58A6">
              <w:rPr>
                <w:b/>
                <w:color w:val="000000"/>
              </w:rPr>
              <w:t>Nome do profissional</w:t>
            </w:r>
          </w:p>
          <w:p w:rsidR="006C1C99" w:rsidRPr="00DB58A6" w:rsidRDefault="006C1C99" w:rsidP="00BF490C">
            <w:pPr>
              <w:autoSpaceDE w:val="0"/>
              <w:autoSpaceDN w:val="0"/>
              <w:adjustRightInd w:val="0"/>
              <w:spacing w:after="0"/>
              <w:jc w:val="center"/>
              <w:rPr>
                <w:b/>
                <w:color w:val="000000"/>
              </w:rPr>
            </w:pPr>
          </w:p>
        </w:tc>
        <w:tc>
          <w:tcPr>
            <w:tcW w:w="1729" w:type="dxa"/>
          </w:tcPr>
          <w:p w:rsidR="006C1C99" w:rsidRPr="00DB58A6" w:rsidRDefault="006C1C99" w:rsidP="00BF490C">
            <w:pPr>
              <w:autoSpaceDE w:val="0"/>
              <w:autoSpaceDN w:val="0"/>
              <w:adjustRightInd w:val="0"/>
              <w:spacing w:after="0"/>
              <w:jc w:val="center"/>
              <w:rPr>
                <w:b/>
                <w:color w:val="000000"/>
              </w:rPr>
            </w:pPr>
            <w:r w:rsidRPr="00DB58A6">
              <w:rPr>
                <w:b/>
                <w:color w:val="000000"/>
              </w:rPr>
              <w:t>CPF</w:t>
            </w:r>
          </w:p>
          <w:p w:rsidR="006C1C99" w:rsidRPr="00DB58A6" w:rsidRDefault="006C1C99" w:rsidP="00BF490C">
            <w:pPr>
              <w:autoSpaceDE w:val="0"/>
              <w:autoSpaceDN w:val="0"/>
              <w:adjustRightInd w:val="0"/>
              <w:spacing w:after="0"/>
              <w:jc w:val="center"/>
              <w:rPr>
                <w:b/>
                <w:color w:val="000000"/>
              </w:rPr>
            </w:pPr>
          </w:p>
        </w:tc>
        <w:tc>
          <w:tcPr>
            <w:tcW w:w="1729" w:type="dxa"/>
          </w:tcPr>
          <w:p w:rsidR="006C1C99" w:rsidRPr="00DB58A6" w:rsidRDefault="006C1C99" w:rsidP="00BF490C">
            <w:pPr>
              <w:autoSpaceDE w:val="0"/>
              <w:autoSpaceDN w:val="0"/>
              <w:adjustRightInd w:val="0"/>
              <w:spacing w:after="0"/>
              <w:jc w:val="center"/>
              <w:rPr>
                <w:b/>
                <w:color w:val="000000"/>
              </w:rPr>
            </w:pPr>
            <w:r w:rsidRPr="00DB58A6">
              <w:rPr>
                <w:b/>
                <w:color w:val="000000"/>
              </w:rPr>
              <w:t>Cargo Função</w:t>
            </w:r>
          </w:p>
          <w:p w:rsidR="006C1C99" w:rsidRPr="00DB58A6" w:rsidRDefault="006C1C99" w:rsidP="00BF490C">
            <w:pPr>
              <w:autoSpaceDE w:val="0"/>
              <w:autoSpaceDN w:val="0"/>
              <w:adjustRightInd w:val="0"/>
              <w:spacing w:after="0"/>
              <w:jc w:val="center"/>
              <w:rPr>
                <w:b/>
                <w:color w:val="000000"/>
              </w:rPr>
            </w:pPr>
          </w:p>
        </w:tc>
        <w:tc>
          <w:tcPr>
            <w:tcW w:w="1729" w:type="dxa"/>
          </w:tcPr>
          <w:p w:rsidR="006C1C99" w:rsidRPr="00DB58A6" w:rsidRDefault="006C1C99" w:rsidP="00BF490C">
            <w:pPr>
              <w:autoSpaceDE w:val="0"/>
              <w:autoSpaceDN w:val="0"/>
              <w:adjustRightInd w:val="0"/>
              <w:spacing w:after="0"/>
              <w:jc w:val="center"/>
              <w:rPr>
                <w:b/>
                <w:color w:val="000000"/>
              </w:rPr>
            </w:pPr>
            <w:r w:rsidRPr="00DB58A6">
              <w:rPr>
                <w:b/>
                <w:color w:val="000000"/>
              </w:rPr>
              <w:t>Carga horária semanal</w:t>
            </w:r>
          </w:p>
          <w:p w:rsidR="006C1C99" w:rsidRPr="00DB58A6" w:rsidRDefault="006C1C99" w:rsidP="00BF490C">
            <w:pPr>
              <w:autoSpaceDE w:val="0"/>
              <w:autoSpaceDN w:val="0"/>
              <w:adjustRightInd w:val="0"/>
              <w:spacing w:after="0"/>
              <w:jc w:val="center"/>
              <w:rPr>
                <w:b/>
                <w:color w:val="000000"/>
              </w:rPr>
            </w:pPr>
          </w:p>
        </w:tc>
        <w:tc>
          <w:tcPr>
            <w:tcW w:w="1729" w:type="dxa"/>
          </w:tcPr>
          <w:p w:rsidR="006C1C99" w:rsidRPr="00DB58A6" w:rsidRDefault="006C1C99" w:rsidP="00BF490C">
            <w:pPr>
              <w:autoSpaceDE w:val="0"/>
              <w:autoSpaceDN w:val="0"/>
              <w:adjustRightInd w:val="0"/>
              <w:spacing w:after="0"/>
              <w:jc w:val="center"/>
              <w:rPr>
                <w:b/>
                <w:color w:val="000000"/>
              </w:rPr>
            </w:pPr>
            <w:r w:rsidRPr="00DB58A6">
              <w:rPr>
                <w:b/>
                <w:color w:val="000000"/>
              </w:rPr>
              <w:t>Número do Conselho</w:t>
            </w:r>
          </w:p>
          <w:p w:rsidR="006C1C99" w:rsidRPr="00DB58A6" w:rsidRDefault="006C1C99" w:rsidP="00BF490C">
            <w:pPr>
              <w:autoSpaceDE w:val="0"/>
              <w:autoSpaceDN w:val="0"/>
              <w:adjustRightInd w:val="0"/>
              <w:spacing w:after="0"/>
              <w:jc w:val="center"/>
              <w:rPr>
                <w:b/>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r w:rsidR="006C1C99" w:rsidRPr="00DB58A6" w:rsidTr="00BF490C">
        <w:tc>
          <w:tcPr>
            <w:tcW w:w="1728"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c>
          <w:tcPr>
            <w:tcW w:w="1729" w:type="dxa"/>
          </w:tcPr>
          <w:p w:rsidR="006C1C99" w:rsidRPr="00DB58A6" w:rsidRDefault="006C1C99" w:rsidP="00BF490C">
            <w:pPr>
              <w:autoSpaceDE w:val="0"/>
              <w:autoSpaceDN w:val="0"/>
              <w:adjustRightInd w:val="0"/>
              <w:spacing w:after="0"/>
              <w:rPr>
                <w:color w:val="000000"/>
              </w:rPr>
            </w:pPr>
          </w:p>
        </w:tc>
      </w:tr>
    </w:tbl>
    <w:p w:rsidR="006C1C99" w:rsidRPr="00E41EF9" w:rsidRDefault="006C1C99" w:rsidP="006C1C99">
      <w:pPr>
        <w:autoSpaceDE w:val="0"/>
        <w:autoSpaceDN w:val="0"/>
        <w:adjustRightInd w:val="0"/>
        <w:spacing w:after="0"/>
        <w:rPr>
          <w:color w:val="000000"/>
        </w:rPr>
      </w:pPr>
    </w:p>
    <w:p w:rsidR="006C1C99" w:rsidRPr="00E41EF9" w:rsidRDefault="006C1C99" w:rsidP="006C1C99">
      <w:pPr>
        <w:autoSpaceDE w:val="0"/>
        <w:autoSpaceDN w:val="0"/>
        <w:adjustRightInd w:val="0"/>
        <w:spacing w:after="0"/>
        <w:rPr>
          <w:color w:val="000000"/>
        </w:rPr>
      </w:pPr>
    </w:p>
    <w:p w:rsidR="006C1C99" w:rsidRPr="00E41EF9" w:rsidRDefault="006C1C99" w:rsidP="006C1C99">
      <w:pPr>
        <w:autoSpaceDE w:val="0"/>
        <w:autoSpaceDN w:val="0"/>
        <w:adjustRightInd w:val="0"/>
        <w:spacing w:after="0"/>
        <w:rPr>
          <w:color w:val="000000"/>
        </w:rPr>
      </w:pPr>
      <w:r w:rsidRPr="00E41EF9">
        <w:rPr>
          <w:color w:val="000000"/>
        </w:rPr>
        <w:t>Florianópolis</w:t>
      </w:r>
      <w:proofErr w:type="gramStart"/>
      <w:r w:rsidRPr="00E41EF9">
        <w:rPr>
          <w:color w:val="000000"/>
        </w:rPr>
        <w:t>, ...</w:t>
      </w:r>
      <w:proofErr w:type="gramEnd"/>
      <w:r w:rsidRPr="00E41EF9">
        <w:rPr>
          <w:color w:val="000000"/>
        </w:rPr>
        <w:t>..............................</w:t>
      </w:r>
    </w:p>
    <w:p w:rsidR="006C1C99" w:rsidRPr="00E41EF9" w:rsidRDefault="006C1C99" w:rsidP="006C1C99">
      <w:pPr>
        <w:autoSpaceDE w:val="0"/>
        <w:autoSpaceDN w:val="0"/>
        <w:adjustRightInd w:val="0"/>
        <w:spacing w:after="0"/>
        <w:rPr>
          <w:color w:val="000000"/>
        </w:rPr>
      </w:pPr>
    </w:p>
    <w:p w:rsidR="006C1C99" w:rsidRPr="00E41EF9" w:rsidRDefault="006C1C99" w:rsidP="006C1C99">
      <w:pPr>
        <w:autoSpaceDE w:val="0"/>
        <w:autoSpaceDN w:val="0"/>
        <w:adjustRightInd w:val="0"/>
        <w:spacing w:after="0"/>
        <w:rPr>
          <w:color w:val="000000"/>
        </w:rPr>
      </w:pPr>
    </w:p>
    <w:p w:rsidR="006C1C99" w:rsidRPr="00E41EF9" w:rsidRDefault="006C1C99" w:rsidP="006C1C99">
      <w:pPr>
        <w:autoSpaceDE w:val="0"/>
        <w:autoSpaceDN w:val="0"/>
        <w:adjustRightInd w:val="0"/>
        <w:spacing w:after="0"/>
        <w:jc w:val="center"/>
        <w:rPr>
          <w:color w:val="000000"/>
        </w:rPr>
      </w:pPr>
      <w:r w:rsidRPr="00E41EF9">
        <w:rPr>
          <w:color w:val="000000"/>
        </w:rPr>
        <w:t>_______________________________</w:t>
      </w:r>
    </w:p>
    <w:p w:rsidR="006C1C99" w:rsidRPr="00E41EF9" w:rsidRDefault="006C1C99" w:rsidP="006C1C99">
      <w:pPr>
        <w:autoSpaceDE w:val="0"/>
        <w:autoSpaceDN w:val="0"/>
        <w:adjustRightInd w:val="0"/>
        <w:spacing w:after="0"/>
        <w:jc w:val="center"/>
        <w:rPr>
          <w:color w:val="000000"/>
        </w:rPr>
      </w:pPr>
      <w:r w:rsidRPr="00E41EF9">
        <w:rPr>
          <w:color w:val="000000"/>
        </w:rPr>
        <w:t>NOME:</w:t>
      </w:r>
    </w:p>
    <w:p w:rsidR="006C1C99" w:rsidRPr="00E41EF9" w:rsidRDefault="006C1C99" w:rsidP="006C1C99">
      <w:pPr>
        <w:autoSpaceDE w:val="0"/>
        <w:autoSpaceDN w:val="0"/>
        <w:adjustRightInd w:val="0"/>
        <w:spacing w:after="0"/>
        <w:jc w:val="center"/>
        <w:rPr>
          <w:color w:val="000000"/>
        </w:rPr>
      </w:pPr>
      <w:r w:rsidRPr="00E41EF9">
        <w:rPr>
          <w:color w:val="000000"/>
        </w:rPr>
        <w:t>CPF:</w:t>
      </w: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autoSpaceDE w:val="0"/>
        <w:autoSpaceDN w:val="0"/>
        <w:adjustRightInd w:val="0"/>
        <w:spacing w:after="0"/>
        <w:jc w:val="center"/>
        <w:rPr>
          <w:b/>
          <w:sz w:val="24"/>
          <w:szCs w:val="24"/>
        </w:rPr>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Default="006C1C99" w:rsidP="006C1C99">
      <w:pPr>
        <w:tabs>
          <w:tab w:val="left" w:pos="3930"/>
        </w:tabs>
      </w:pPr>
    </w:p>
    <w:p w:rsidR="006C1C99" w:rsidRPr="005E3C18" w:rsidRDefault="00F4131C" w:rsidP="006C1C99">
      <w:pPr>
        <w:autoSpaceDE w:val="0"/>
        <w:autoSpaceDN w:val="0"/>
        <w:adjustRightInd w:val="0"/>
        <w:spacing w:after="0"/>
        <w:jc w:val="center"/>
        <w:rPr>
          <w:b/>
          <w:sz w:val="24"/>
          <w:szCs w:val="24"/>
        </w:rPr>
      </w:pPr>
      <w:r w:rsidRPr="005E3C18">
        <w:rPr>
          <w:b/>
          <w:sz w:val="24"/>
          <w:szCs w:val="24"/>
        </w:rPr>
        <w:lastRenderedPageBreak/>
        <w:t>ANEXO VII</w:t>
      </w:r>
      <w:r w:rsidR="00C104D7" w:rsidRPr="005E3C18">
        <w:rPr>
          <w:b/>
          <w:sz w:val="24"/>
          <w:szCs w:val="24"/>
        </w:rPr>
        <w:t>I</w:t>
      </w:r>
    </w:p>
    <w:p w:rsidR="006C1C99" w:rsidRPr="005E3C18" w:rsidRDefault="006C1C99" w:rsidP="006C1C99">
      <w:pPr>
        <w:autoSpaceDE w:val="0"/>
        <w:autoSpaceDN w:val="0"/>
        <w:adjustRightInd w:val="0"/>
        <w:spacing w:after="0"/>
        <w:jc w:val="center"/>
        <w:rPr>
          <w:b/>
          <w:sz w:val="24"/>
          <w:szCs w:val="24"/>
        </w:rPr>
      </w:pPr>
    </w:p>
    <w:p w:rsidR="006C1C99" w:rsidRPr="005E3C18" w:rsidRDefault="006C1C99" w:rsidP="006C1C99">
      <w:pPr>
        <w:autoSpaceDE w:val="0"/>
        <w:autoSpaceDN w:val="0"/>
        <w:adjustRightInd w:val="0"/>
        <w:spacing w:after="0"/>
        <w:rPr>
          <w:b/>
          <w:sz w:val="24"/>
          <w:szCs w:val="24"/>
        </w:rPr>
      </w:pPr>
      <w:r w:rsidRPr="005E3C18">
        <w:rPr>
          <w:b/>
          <w:sz w:val="24"/>
          <w:szCs w:val="24"/>
        </w:rPr>
        <w:t xml:space="preserve"> DECLARAÇÃO QUE A INSTITUIÇÃO NÃO POSSUI SERVIDOR PÚBLICO DO MUNICÍPIO DE FLORIANÓPOLIS, COMO REPRESENTANTE LEGAL/MEMBRO DA DIRETORIA/SÓCIO ADMINISTRADOR/PROPRIETÁRIO E/OU PRESIDENTE DA </w:t>
      </w:r>
      <w:proofErr w:type="gramStart"/>
      <w:r w:rsidRPr="005E3C18">
        <w:rPr>
          <w:b/>
          <w:sz w:val="24"/>
          <w:szCs w:val="24"/>
        </w:rPr>
        <w:t>INSTITUIÇÃO</w:t>
      </w:r>
      <w:proofErr w:type="gramEnd"/>
      <w:r w:rsidRPr="005E3C18">
        <w:rPr>
          <w:b/>
          <w:sz w:val="24"/>
          <w:szCs w:val="24"/>
        </w:rPr>
        <w:t xml:space="preserve"> </w:t>
      </w:r>
    </w:p>
    <w:p w:rsidR="006C1C99" w:rsidRPr="005E6E03" w:rsidRDefault="006C1C99" w:rsidP="006C1C99">
      <w:pPr>
        <w:autoSpaceDE w:val="0"/>
        <w:autoSpaceDN w:val="0"/>
        <w:adjustRightInd w:val="0"/>
        <w:spacing w:after="0"/>
        <w:rPr>
          <w:b/>
        </w:rPr>
      </w:pPr>
    </w:p>
    <w:p w:rsidR="006C1C99" w:rsidRPr="00981095" w:rsidRDefault="006C1C99" w:rsidP="006C1C99">
      <w:pPr>
        <w:autoSpaceDE w:val="0"/>
        <w:autoSpaceDN w:val="0"/>
        <w:adjustRightInd w:val="0"/>
        <w:spacing w:after="0"/>
        <w:rPr>
          <w:sz w:val="20"/>
          <w:szCs w:val="20"/>
        </w:rPr>
      </w:pPr>
    </w:p>
    <w:p w:rsidR="006C1C99" w:rsidRPr="00981095" w:rsidRDefault="006C1C99" w:rsidP="006C1C99">
      <w:pPr>
        <w:autoSpaceDE w:val="0"/>
        <w:autoSpaceDN w:val="0"/>
        <w:adjustRightInd w:val="0"/>
        <w:spacing w:after="0"/>
        <w:rPr>
          <w:sz w:val="20"/>
          <w:szCs w:val="20"/>
        </w:rPr>
      </w:pPr>
      <w:r w:rsidRPr="00981095">
        <w:rPr>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w:t>
      </w:r>
      <w:r>
        <w:rPr>
          <w:sz w:val="20"/>
          <w:szCs w:val="20"/>
        </w:rPr>
        <w:t>Florianópolis</w:t>
      </w:r>
      <w:r w:rsidRPr="00981095">
        <w:rPr>
          <w:sz w:val="20"/>
          <w:szCs w:val="20"/>
        </w:rPr>
        <w:t xml:space="preserve"> como representante legal/membro da diretoria/sócio administrador/proprietário e/ou presidente, nos termos do </w:t>
      </w:r>
      <w:r w:rsidRPr="00701979">
        <w:rPr>
          <w:sz w:val="20"/>
          <w:szCs w:val="20"/>
        </w:rPr>
        <w:t xml:space="preserve">EDITAL DE CHAMADA PÚBLICA Nº </w:t>
      </w:r>
      <w:r w:rsidR="006651A6">
        <w:rPr>
          <w:sz w:val="20"/>
          <w:szCs w:val="20"/>
        </w:rPr>
        <w:t>012</w:t>
      </w:r>
      <w:r w:rsidRPr="00400F50">
        <w:rPr>
          <w:sz w:val="20"/>
          <w:szCs w:val="20"/>
        </w:rPr>
        <w:t>/2018/SMS/PMF, que trata do credenciamento de prestadores/instituições privadas com ou sem fins lucrativos</w:t>
      </w:r>
      <w:r w:rsidRPr="00981095">
        <w:rPr>
          <w:sz w:val="20"/>
          <w:szCs w:val="20"/>
        </w:rPr>
        <w:t xml:space="preserve"> de assistência à saúde, interessados em prestar serviços de forma complementar ao Sistema Único de Saúde (SUS), no Município de Florianópolis - SC. </w:t>
      </w:r>
    </w:p>
    <w:p w:rsidR="006C1C99" w:rsidRPr="00981095" w:rsidRDefault="006C1C99" w:rsidP="006C1C99">
      <w:pPr>
        <w:autoSpaceDE w:val="0"/>
        <w:autoSpaceDN w:val="0"/>
        <w:adjustRightInd w:val="0"/>
        <w:spacing w:after="0"/>
        <w:rPr>
          <w:sz w:val="20"/>
          <w:szCs w:val="20"/>
        </w:rPr>
      </w:pPr>
    </w:p>
    <w:p w:rsidR="006C1C99" w:rsidRPr="00981095" w:rsidRDefault="006C1C99" w:rsidP="006C1C99">
      <w:pPr>
        <w:autoSpaceDE w:val="0"/>
        <w:autoSpaceDN w:val="0"/>
        <w:adjustRightInd w:val="0"/>
        <w:spacing w:after="0"/>
        <w:rPr>
          <w:sz w:val="20"/>
          <w:szCs w:val="20"/>
        </w:rPr>
      </w:pPr>
    </w:p>
    <w:p w:rsidR="006C1C99" w:rsidRPr="00981095" w:rsidRDefault="006C1C99" w:rsidP="006C1C99">
      <w:pPr>
        <w:autoSpaceDE w:val="0"/>
        <w:autoSpaceDN w:val="0"/>
        <w:adjustRightInd w:val="0"/>
        <w:spacing w:after="0"/>
        <w:rPr>
          <w:color w:val="000000"/>
          <w:sz w:val="20"/>
          <w:szCs w:val="20"/>
        </w:rPr>
      </w:pPr>
      <w:r w:rsidRPr="00981095">
        <w:rPr>
          <w:sz w:val="20"/>
          <w:szCs w:val="20"/>
        </w:rPr>
        <w:t>Município de Florianópolis, ______ de _________</w:t>
      </w:r>
      <w:r>
        <w:rPr>
          <w:sz w:val="20"/>
          <w:szCs w:val="20"/>
        </w:rPr>
        <w:t>___________ de 2018</w:t>
      </w:r>
      <w:r w:rsidRPr="00981095">
        <w:rPr>
          <w:sz w:val="20"/>
          <w:szCs w:val="20"/>
        </w:rPr>
        <w:t>.</w:t>
      </w:r>
    </w:p>
    <w:p w:rsidR="006C1C99" w:rsidRPr="00981095" w:rsidRDefault="006C1C99" w:rsidP="006C1C99">
      <w:pPr>
        <w:autoSpaceDE w:val="0"/>
        <w:autoSpaceDN w:val="0"/>
        <w:adjustRightInd w:val="0"/>
        <w:spacing w:after="0"/>
        <w:rPr>
          <w:color w:val="000000"/>
          <w:sz w:val="20"/>
          <w:szCs w:val="20"/>
        </w:rPr>
      </w:pPr>
    </w:p>
    <w:p w:rsidR="006C1C99" w:rsidRPr="00981095" w:rsidRDefault="006C1C99" w:rsidP="006C1C99">
      <w:pPr>
        <w:autoSpaceDE w:val="0"/>
        <w:autoSpaceDN w:val="0"/>
        <w:adjustRightInd w:val="0"/>
        <w:spacing w:after="0"/>
        <w:rPr>
          <w:color w:val="000000"/>
          <w:sz w:val="20"/>
          <w:szCs w:val="20"/>
        </w:rPr>
      </w:pPr>
    </w:p>
    <w:p w:rsidR="006C1C99" w:rsidRDefault="006C1C99" w:rsidP="006C1C99">
      <w:pPr>
        <w:autoSpaceDE w:val="0"/>
        <w:autoSpaceDN w:val="0"/>
        <w:adjustRightInd w:val="0"/>
        <w:spacing w:after="0"/>
        <w:rPr>
          <w:color w:val="000000"/>
          <w:sz w:val="20"/>
          <w:szCs w:val="20"/>
        </w:rPr>
      </w:pPr>
    </w:p>
    <w:p w:rsidR="00CD786E" w:rsidRDefault="00CD786E" w:rsidP="006C1C99">
      <w:pPr>
        <w:autoSpaceDE w:val="0"/>
        <w:autoSpaceDN w:val="0"/>
        <w:adjustRightInd w:val="0"/>
        <w:spacing w:after="0"/>
        <w:rPr>
          <w:color w:val="000000"/>
          <w:sz w:val="20"/>
          <w:szCs w:val="20"/>
        </w:rPr>
      </w:pPr>
    </w:p>
    <w:p w:rsidR="00CD786E" w:rsidRPr="00981095" w:rsidRDefault="00CD786E" w:rsidP="006C1C99">
      <w:pPr>
        <w:autoSpaceDE w:val="0"/>
        <w:autoSpaceDN w:val="0"/>
        <w:adjustRightInd w:val="0"/>
        <w:spacing w:after="0"/>
        <w:rPr>
          <w:color w:val="000000"/>
          <w:sz w:val="20"/>
          <w:szCs w:val="20"/>
        </w:rPr>
      </w:pPr>
    </w:p>
    <w:p w:rsidR="006C1C99" w:rsidRPr="00981095" w:rsidRDefault="006C1C99" w:rsidP="006C1C99">
      <w:pPr>
        <w:tabs>
          <w:tab w:val="left" w:pos="2849"/>
        </w:tabs>
        <w:autoSpaceDE w:val="0"/>
        <w:autoSpaceDN w:val="0"/>
        <w:adjustRightInd w:val="0"/>
        <w:spacing w:after="0"/>
        <w:jc w:val="center"/>
        <w:rPr>
          <w:sz w:val="20"/>
          <w:szCs w:val="20"/>
        </w:rPr>
      </w:pPr>
      <w:r w:rsidRPr="00981095">
        <w:rPr>
          <w:sz w:val="20"/>
          <w:szCs w:val="20"/>
        </w:rPr>
        <w:t>________________________________________</w:t>
      </w:r>
    </w:p>
    <w:p w:rsidR="006C1C99" w:rsidRPr="00981095" w:rsidRDefault="006C1C99" w:rsidP="006C1C99">
      <w:pPr>
        <w:tabs>
          <w:tab w:val="left" w:pos="2849"/>
        </w:tabs>
        <w:autoSpaceDE w:val="0"/>
        <w:autoSpaceDN w:val="0"/>
        <w:adjustRightInd w:val="0"/>
        <w:spacing w:after="0"/>
        <w:jc w:val="center"/>
        <w:rPr>
          <w:sz w:val="20"/>
          <w:szCs w:val="20"/>
        </w:rPr>
      </w:pPr>
    </w:p>
    <w:p w:rsidR="006C1C99" w:rsidRPr="00981095" w:rsidRDefault="006C1C99" w:rsidP="006C1C99">
      <w:pPr>
        <w:tabs>
          <w:tab w:val="left" w:pos="2849"/>
        </w:tabs>
        <w:autoSpaceDE w:val="0"/>
        <w:autoSpaceDN w:val="0"/>
        <w:adjustRightInd w:val="0"/>
        <w:spacing w:after="0"/>
        <w:jc w:val="center"/>
        <w:rPr>
          <w:sz w:val="20"/>
          <w:szCs w:val="20"/>
        </w:rPr>
      </w:pPr>
      <w:r w:rsidRPr="00981095">
        <w:rPr>
          <w:sz w:val="20"/>
          <w:szCs w:val="20"/>
        </w:rPr>
        <w:t>Nome do diretor/responsável legal etc. da instituição</w:t>
      </w:r>
    </w:p>
    <w:p w:rsidR="006C1C99" w:rsidRPr="00981095" w:rsidRDefault="006C1C99" w:rsidP="006C1C99">
      <w:pPr>
        <w:tabs>
          <w:tab w:val="left" w:pos="2849"/>
        </w:tabs>
        <w:autoSpaceDE w:val="0"/>
        <w:autoSpaceDN w:val="0"/>
        <w:adjustRightInd w:val="0"/>
        <w:spacing w:after="0"/>
        <w:jc w:val="center"/>
        <w:rPr>
          <w:sz w:val="20"/>
          <w:szCs w:val="20"/>
        </w:rPr>
      </w:pPr>
      <w:r w:rsidRPr="00981095">
        <w:rPr>
          <w:sz w:val="20"/>
          <w:szCs w:val="20"/>
        </w:rPr>
        <w:t>CPF:</w:t>
      </w:r>
    </w:p>
    <w:p w:rsidR="006C1C99" w:rsidRPr="00981095" w:rsidRDefault="006C1C99" w:rsidP="006C1C99">
      <w:pPr>
        <w:tabs>
          <w:tab w:val="left" w:pos="2849"/>
        </w:tabs>
        <w:autoSpaceDE w:val="0"/>
        <w:autoSpaceDN w:val="0"/>
        <w:adjustRightInd w:val="0"/>
        <w:spacing w:after="0"/>
        <w:rPr>
          <w:sz w:val="20"/>
          <w:szCs w:val="20"/>
        </w:rPr>
      </w:pPr>
    </w:p>
    <w:p w:rsidR="006C1C99" w:rsidRPr="00981095" w:rsidRDefault="006C1C99" w:rsidP="006C1C99">
      <w:pPr>
        <w:tabs>
          <w:tab w:val="left" w:pos="2849"/>
        </w:tabs>
        <w:autoSpaceDE w:val="0"/>
        <w:autoSpaceDN w:val="0"/>
        <w:adjustRightInd w:val="0"/>
        <w:spacing w:after="0"/>
        <w:rPr>
          <w:sz w:val="20"/>
          <w:szCs w:val="20"/>
        </w:rPr>
      </w:pPr>
    </w:p>
    <w:p w:rsidR="006C1C99" w:rsidRPr="00981095" w:rsidRDefault="006C1C99" w:rsidP="006C1C99">
      <w:pPr>
        <w:tabs>
          <w:tab w:val="left" w:pos="2849"/>
        </w:tabs>
        <w:autoSpaceDE w:val="0"/>
        <w:autoSpaceDN w:val="0"/>
        <w:adjustRightInd w:val="0"/>
        <w:spacing w:after="0"/>
        <w:rPr>
          <w:sz w:val="20"/>
          <w:szCs w:val="20"/>
        </w:rPr>
      </w:pPr>
    </w:p>
    <w:p w:rsidR="006C1C99" w:rsidRPr="00981095" w:rsidRDefault="006C1C99" w:rsidP="006C1C99">
      <w:pPr>
        <w:tabs>
          <w:tab w:val="left" w:pos="2849"/>
        </w:tabs>
        <w:autoSpaceDE w:val="0"/>
        <w:autoSpaceDN w:val="0"/>
        <w:adjustRightInd w:val="0"/>
        <w:spacing w:after="0"/>
        <w:rPr>
          <w:sz w:val="20"/>
          <w:szCs w:val="20"/>
        </w:rPr>
      </w:pPr>
    </w:p>
    <w:p w:rsidR="006C1C99" w:rsidRPr="00981095" w:rsidRDefault="006C1C99" w:rsidP="006C1C99">
      <w:pPr>
        <w:tabs>
          <w:tab w:val="left" w:pos="2849"/>
        </w:tabs>
        <w:autoSpaceDE w:val="0"/>
        <w:autoSpaceDN w:val="0"/>
        <w:adjustRightInd w:val="0"/>
        <w:spacing w:after="0"/>
        <w:jc w:val="center"/>
        <w:rPr>
          <w:sz w:val="20"/>
          <w:szCs w:val="20"/>
        </w:rPr>
      </w:pPr>
      <w:r w:rsidRPr="00981095">
        <w:rPr>
          <w:sz w:val="20"/>
          <w:szCs w:val="20"/>
        </w:rPr>
        <w:t>____________________________________</w:t>
      </w:r>
    </w:p>
    <w:p w:rsidR="006C1C99" w:rsidRPr="00981095" w:rsidRDefault="006C1C99" w:rsidP="006C1C99">
      <w:pPr>
        <w:tabs>
          <w:tab w:val="left" w:pos="2849"/>
        </w:tabs>
        <w:autoSpaceDE w:val="0"/>
        <w:autoSpaceDN w:val="0"/>
        <w:adjustRightInd w:val="0"/>
        <w:spacing w:after="0"/>
        <w:jc w:val="center"/>
        <w:rPr>
          <w:sz w:val="20"/>
          <w:szCs w:val="20"/>
        </w:rPr>
      </w:pPr>
      <w:r w:rsidRPr="00981095">
        <w:rPr>
          <w:sz w:val="20"/>
          <w:szCs w:val="20"/>
        </w:rPr>
        <w:t>Ass. do diretor/responsável legal etc. da instituição</w:t>
      </w:r>
    </w:p>
    <w:p w:rsidR="006C1C99" w:rsidRPr="00981095" w:rsidRDefault="006C1C99" w:rsidP="006C1C99">
      <w:pPr>
        <w:tabs>
          <w:tab w:val="left" w:pos="2849"/>
        </w:tabs>
        <w:autoSpaceDE w:val="0"/>
        <w:autoSpaceDN w:val="0"/>
        <w:adjustRightInd w:val="0"/>
        <w:spacing w:after="0"/>
        <w:jc w:val="center"/>
        <w:rPr>
          <w:color w:val="000000"/>
          <w:sz w:val="20"/>
          <w:szCs w:val="20"/>
        </w:rPr>
      </w:pPr>
      <w:r w:rsidRPr="00981095">
        <w:rPr>
          <w:sz w:val="20"/>
          <w:szCs w:val="20"/>
        </w:rPr>
        <w:t>CPF:</w:t>
      </w: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6C1C99" w:rsidRDefault="006C1C99"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Default="00BF490C" w:rsidP="006C1C99">
      <w:pPr>
        <w:autoSpaceDE w:val="0"/>
        <w:autoSpaceDN w:val="0"/>
        <w:adjustRightInd w:val="0"/>
        <w:spacing w:after="0"/>
        <w:ind w:left="2832" w:firstLine="708"/>
        <w:rPr>
          <w:b/>
          <w:color w:val="000000"/>
        </w:rPr>
      </w:pPr>
    </w:p>
    <w:p w:rsidR="00BF490C" w:rsidRPr="005E3C18" w:rsidRDefault="00BF490C" w:rsidP="00BF490C">
      <w:pPr>
        <w:autoSpaceDE w:val="0"/>
        <w:autoSpaceDN w:val="0"/>
        <w:adjustRightInd w:val="0"/>
        <w:spacing w:after="0"/>
        <w:ind w:left="2832" w:firstLine="708"/>
        <w:rPr>
          <w:b/>
          <w:color w:val="000000"/>
          <w:sz w:val="24"/>
          <w:szCs w:val="24"/>
        </w:rPr>
      </w:pPr>
      <w:r w:rsidRPr="005E3C18">
        <w:rPr>
          <w:b/>
          <w:color w:val="000000"/>
          <w:sz w:val="24"/>
          <w:szCs w:val="24"/>
        </w:rPr>
        <w:lastRenderedPageBreak/>
        <w:t xml:space="preserve">ANEXO </w:t>
      </w:r>
      <w:r w:rsidR="00F4131C" w:rsidRPr="005E3C18">
        <w:rPr>
          <w:b/>
          <w:color w:val="000000"/>
          <w:sz w:val="24"/>
          <w:szCs w:val="24"/>
        </w:rPr>
        <w:t>I</w:t>
      </w:r>
      <w:r w:rsidRPr="005E3C18">
        <w:rPr>
          <w:b/>
          <w:color w:val="000000"/>
          <w:sz w:val="24"/>
          <w:szCs w:val="24"/>
        </w:rPr>
        <w:t>X</w:t>
      </w:r>
    </w:p>
    <w:p w:rsidR="00BF490C" w:rsidRPr="005E3C18" w:rsidRDefault="00BF490C" w:rsidP="00BF490C">
      <w:pPr>
        <w:autoSpaceDE w:val="0"/>
        <w:autoSpaceDN w:val="0"/>
        <w:adjustRightInd w:val="0"/>
        <w:spacing w:after="0"/>
        <w:ind w:left="1416" w:firstLine="708"/>
        <w:rPr>
          <w:b/>
          <w:sz w:val="24"/>
          <w:szCs w:val="24"/>
        </w:rPr>
      </w:pPr>
      <w:r w:rsidRPr="005E3C18">
        <w:rPr>
          <w:b/>
          <w:color w:val="000000"/>
          <w:sz w:val="24"/>
          <w:szCs w:val="24"/>
        </w:rPr>
        <w:t xml:space="preserve"> </w:t>
      </w:r>
      <w:r w:rsidRPr="005E3C18">
        <w:rPr>
          <w:b/>
          <w:color w:val="000000"/>
          <w:sz w:val="24"/>
          <w:szCs w:val="24"/>
        </w:rPr>
        <w:tab/>
        <w:t xml:space="preserve">  </w:t>
      </w:r>
      <w:r w:rsidRPr="005E3C18">
        <w:rPr>
          <w:b/>
          <w:sz w:val="24"/>
          <w:szCs w:val="24"/>
        </w:rPr>
        <w:t>MINUTA DE CONTRATO</w:t>
      </w:r>
    </w:p>
    <w:p w:rsidR="00BF490C" w:rsidRPr="00981095" w:rsidRDefault="00BF490C" w:rsidP="00BF490C">
      <w:pPr>
        <w:spacing w:before="100" w:beforeAutospacing="1" w:after="100" w:afterAutospacing="1"/>
        <w:rPr>
          <w:sz w:val="20"/>
          <w:szCs w:val="20"/>
        </w:rPr>
      </w:pPr>
      <w:r w:rsidRPr="00981095">
        <w:rPr>
          <w:sz w:val="20"/>
          <w:szCs w:val="20"/>
        </w:rPr>
        <w:t>O Município de Florianópolis, pessoa jurídica de direito público, com sede si</w:t>
      </w:r>
      <w:r>
        <w:rPr>
          <w:sz w:val="20"/>
          <w:szCs w:val="20"/>
        </w:rPr>
        <w:t>tuada à Rua Tenente Silveira nº</w:t>
      </w:r>
      <w:r w:rsidRPr="00981095">
        <w:rPr>
          <w:sz w:val="20"/>
          <w:szCs w:val="20"/>
        </w:rPr>
        <w:t xml:space="preserve"> 60, 5o andar, Bairro Centro, Florianópolis/SC, através da Secretaria Municipal de Saúde/Fundo Municipal de Saú</w:t>
      </w:r>
      <w:proofErr w:type="gramStart"/>
      <w:r w:rsidRPr="00981095">
        <w:rPr>
          <w:sz w:val="20"/>
          <w:szCs w:val="20"/>
        </w:rPr>
        <w:t>de,</w:t>
      </w:r>
      <w:proofErr w:type="gramEnd"/>
      <w:r w:rsidRPr="00981095">
        <w:rPr>
          <w:sz w:val="20"/>
          <w:szCs w:val="20"/>
        </w:rPr>
        <w:t xml:space="preserve"> inscrita no CNPJ/MF sob o no 08.935.681/0001-91, situada à Av</w:t>
      </w:r>
      <w:r>
        <w:rPr>
          <w:sz w:val="20"/>
          <w:szCs w:val="20"/>
        </w:rPr>
        <w:t>enida Henrique da Silva Fontes nº</w:t>
      </w:r>
      <w:r w:rsidRPr="00981095">
        <w:rPr>
          <w:sz w:val="20"/>
          <w:szCs w:val="20"/>
        </w:rPr>
        <w:t xml:space="preserve"> 6100, </w:t>
      </w:r>
      <w:r w:rsidRPr="00C050CA">
        <w:rPr>
          <w:sz w:val="20"/>
          <w:szCs w:val="20"/>
        </w:rPr>
        <w:t>Bairro Trindade, Florianópolis/SC, doravante denominada CONTRATANTE, neste ato representada pelo Secretário Sr</w:t>
      </w:r>
      <w:r>
        <w:rPr>
          <w:sz w:val="20"/>
          <w:szCs w:val="20"/>
        </w:rPr>
        <w:t>.</w:t>
      </w:r>
      <w:r w:rsidRPr="00C050CA">
        <w:rPr>
          <w:sz w:val="20"/>
          <w:szCs w:val="20"/>
        </w:rPr>
        <w:t xml:space="preserve"> Carlos Alberto Justo da Silva,</w:t>
      </w:r>
      <w:r w:rsidRPr="00981095">
        <w:rPr>
          <w:sz w:val="20"/>
          <w:szCs w:val="20"/>
        </w:rPr>
        <w:t xml:space="preserve"> RG</w:t>
      </w:r>
      <w:r>
        <w:rPr>
          <w:sz w:val="20"/>
          <w:szCs w:val="20"/>
        </w:rPr>
        <w:t xml:space="preserve"> XXXXXX</w:t>
      </w:r>
      <w:r w:rsidRPr="00981095">
        <w:rPr>
          <w:sz w:val="20"/>
          <w:szCs w:val="20"/>
        </w:rPr>
        <w:t xml:space="preserve"> e inscrito no CPF/MF sob o nº</w:t>
      </w:r>
      <w:r>
        <w:rPr>
          <w:sz w:val="20"/>
          <w:szCs w:val="20"/>
        </w:rPr>
        <w:t xml:space="preserve"> XXXXXXXXXXXXXXX e a empresa XXXXXXXXXXXXXXXXXX, representada pelo(a) Sr.(a) XXXXXXXXXXXXXXXXXX, RG XXXXXXXXXXXXXXXXX, CPF XXXXXXXXXXXXXXXX, doravante denominada CONTRATADA</w:t>
      </w:r>
      <w:r w:rsidRPr="00981095">
        <w:rPr>
          <w:sz w:val="20"/>
          <w:szCs w:val="20"/>
        </w:rPr>
        <w:t>, resolvem firmar o presente contrato, decorrente do Edital de Chamada Pública n° 0</w:t>
      </w:r>
      <w:r>
        <w:rPr>
          <w:sz w:val="20"/>
          <w:szCs w:val="20"/>
        </w:rPr>
        <w:t>1</w:t>
      </w:r>
      <w:r w:rsidR="000734AF">
        <w:rPr>
          <w:sz w:val="20"/>
          <w:szCs w:val="20"/>
        </w:rPr>
        <w:t>2</w:t>
      </w:r>
      <w:r w:rsidRPr="00981095">
        <w:rPr>
          <w:sz w:val="20"/>
          <w:szCs w:val="20"/>
        </w:rPr>
        <w:t>/201</w:t>
      </w:r>
      <w:r w:rsidR="000734AF">
        <w:rPr>
          <w:sz w:val="20"/>
          <w:szCs w:val="20"/>
        </w:rPr>
        <w:t>8</w:t>
      </w:r>
      <w:r>
        <w:rPr>
          <w:sz w:val="20"/>
          <w:szCs w:val="20"/>
        </w:rPr>
        <w:t>7</w:t>
      </w:r>
      <w:r w:rsidRPr="00981095">
        <w:rPr>
          <w:sz w:val="20"/>
          <w:szCs w:val="20"/>
        </w:rPr>
        <w:t xml:space="preserve">, cujo Edital fica fazendo parte integrante deste, mediante cláusulas e condições a seguir enunciadas: </w:t>
      </w:r>
    </w:p>
    <w:p w:rsidR="00BF490C" w:rsidRPr="00981095" w:rsidRDefault="00BF490C" w:rsidP="00BF490C">
      <w:pPr>
        <w:spacing w:before="100" w:beforeAutospacing="1" w:after="100" w:afterAutospacing="1"/>
        <w:rPr>
          <w:b/>
          <w:sz w:val="20"/>
          <w:szCs w:val="20"/>
        </w:rPr>
      </w:pPr>
      <w:r w:rsidRPr="00981095">
        <w:rPr>
          <w:b/>
          <w:sz w:val="20"/>
          <w:szCs w:val="20"/>
        </w:rPr>
        <w:t xml:space="preserve">CLÁUSULA PRIMEIRA - DO OBJETO </w:t>
      </w:r>
    </w:p>
    <w:p w:rsidR="00BF490C" w:rsidRPr="00981095" w:rsidRDefault="00BF490C" w:rsidP="00BF490C">
      <w:pPr>
        <w:autoSpaceDE w:val="0"/>
        <w:autoSpaceDN w:val="0"/>
        <w:adjustRightInd w:val="0"/>
        <w:spacing w:after="0"/>
        <w:rPr>
          <w:color w:val="000000"/>
          <w:sz w:val="20"/>
          <w:szCs w:val="20"/>
        </w:rPr>
      </w:pPr>
      <w:r w:rsidRPr="00981095">
        <w:rPr>
          <w:color w:val="000000"/>
          <w:sz w:val="20"/>
          <w:szCs w:val="20"/>
        </w:rPr>
        <w:t xml:space="preserve">A presente seleção tem por objetivo a contratação de entidades públicas, filantrópicas e/ou privadas </w:t>
      </w:r>
      <w:proofErr w:type="gramStart"/>
      <w:r w:rsidRPr="00981095">
        <w:rPr>
          <w:color w:val="000000"/>
          <w:sz w:val="20"/>
          <w:szCs w:val="20"/>
        </w:rPr>
        <w:t>prestadoras</w:t>
      </w:r>
      <w:proofErr w:type="gramEnd"/>
      <w:r w:rsidRPr="00981095">
        <w:rPr>
          <w:color w:val="000000"/>
          <w:sz w:val="20"/>
          <w:szCs w:val="20"/>
        </w:rPr>
        <w:t xml:space="preserve"> de serviços de saúde especializadas na realização</w:t>
      </w:r>
      <w:r w:rsidR="00262BDE" w:rsidRPr="00262BDE">
        <w:rPr>
          <w:b/>
          <w:sz w:val="20"/>
          <w:szCs w:val="20"/>
        </w:rPr>
        <w:t xml:space="preserve"> </w:t>
      </w:r>
      <w:r w:rsidR="00262BDE">
        <w:rPr>
          <w:sz w:val="20"/>
          <w:szCs w:val="20"/>
        </w:rPr>
        <w:t xml:space="preserve">de </w:t>
      </w:r>
      <w:r w:rsidR="00262BDE">
        <w:rPr>
          <w:b/>
          <w:sz w:val="20"/>
          <w:szCs w:val="20"/>
        </w:rPr>
        <w:t>Ações e procedimentos referentes à doação e captação de órgãos e tecidos para transplante de pacientes em óbito por morte encefálica e/ou coração parado</w:t>
      </w:r>
      <w:r w:rsidRPr="00981095">
        <w:rPr>
          <w:color w:val="000000"/>
          <w:sz w:val="20"/>
          <w:szCs w:val="20"/>
        </w:rPr>
        <w:t xml:space="preserve">, conforme descrição na “Tabela de Procedimentos, Medicamentos, </w:t>
      </w:r>
      <w:proofErr w:type="spellStart"/>
      <w:r w:rsidRPr="00981095">
        <w:rPr>
          <w:color w:val="000000"/>
          <w:sz w:val="20"/>
          <w:szCs w:val="20"/>
        </w:rPr>
        <w:t>Órteses</w:t>
      </w:r>
      <w:proofErr w:type="spellEnd"/>
      <w:r w:rsidRPr="00981095">
        <w:rPr>
          <w:color w:val="000000"/>
          <w:sz w:val="20"/>
          <w:szCs w:val="20"/>
        </w:rPr>
        <w:t xml:space="preserve"> e Próteses e Materiais Especiais (OPM) do Sistema Único de Saúde - SUS”, disponível por meio do </w:t>
      </w:r>
      <w:r w:rsidRPr="00981095">
        <w:rPr>
          <w:b/>
          <w:color w:val="000000"/>
          <w:sz w:val="20"/>
          <w:szCs w:val="20"/>
        </w:rPr>
        <w:t>SIGTAP</w:t>
      </w:r>
      <w:r w:rsidRPr="00981095">
        <w:rPr>
          <w:color w:val="000000"/>
          <w:sz w:val="20"/>
          <w:szCs w:val="20"/>
        </w:rPr>
        <w:t xml:space="preserve"> – Sistema de Gerenciamento da Tabela de Procedimentos, Medicamentos, </w:t>
      </w:r>
      <w:proofErr w:type="spellStart"/>
      <w:r w:rsidRPr="00981095">
        <w:rPr>
          <w:color w:val="000000"/>
          <w:sz w:val="20"/>
          <w:szCs w:val="20"/>
        </w:rPr>
        <w:t>Órteses</w:t>
      </w:r>
      <w:proofErr w:type="spellEnd"/>
      <w:r w:rsidRPr="00981095">
        <w:rPr>
          <w:color w:val="000000"/>
          <w:sz w:val="20"/>
          <w:szCs w:val="20"/>
        </w:rPr>
        <w:t xml:space="preserve">, Próteses e Materiais Especiais (OPM), conforme </w:t>
      </w:r>
      <w:r w:rsidRPr="00981095">
        <w:rPr>
          <w:b/>
          <w:color w:val="000000"/>
          <w:sz w:val="20"/>
          <w:szCs w:val="20"/>
        </w:rPr>
        <w:t>Termo de Referência</w:t>
      </w:r>
      <w:r w:rsidRPr="00981095">
        <w:rPr>
          <w:color w:val="000000"/>
          <w:sz w:val="20"/>
          <w:szCs w:val="20"/>
        </w:rPr>
        <w:t xml:space="preserve"> </w:t>
      </w:r>
      <w:r w:rsidRPr="00981095">
        <w:rPr>
          <w:b/>
          <w:color w:val="000000"/>
          <w:sz w:val="20"/>
          <w:szCs w:val="20"/>
        </w:rPr>
        <w:t>(Anexo I),</w:t>
      </w:r>
      <w:r w:rsidRPr="00981095">
        <w:rPr>
          <w:color w:val="000000"/>
          <w:sz w:val="20"/>
          <w:szCs w:val="20"/>
        </w:rPr>
        <w:t xml:space="preserve"> para um período de 12 meses.</w:t>
      </w:r>
    </w:p>
    <w:p w:rsidR="00BF490C" w:rsidRDefault="00BF490C" w:rsidP="00BF490C">
      <w:pPr>
        <w:autoSpaceDE w:val="0"/>
        <w:autoSpaceDN w:val="0"/>
        <w:adjustRightInd w:val="0"/>
        <w:spacing w:after="0"/>
        <w:ind w:left="2832" w:right="697" w:firstLine="708"/>
        <w:rPr>
          <w:b/>
          <w:color w:val="000000"/>
        </w:rPr>
      </w:pPr>
    </w:p>
    <w:p w:rsidR="006C1C99" w:rsidRDefault="006C1C99" w:rsidP="00BF490C">
      <w:pPr>
        <w:autoSpaceDE w:val="0"/>
        <w:autoSpaceDN w:val="0"/>
        <w:adjustRightInd w:val="0"/>
        <w:spacing w:after="0"/>
        <w:jc w:val="left"/>
        <w:rPr>
          <w:b/>
          <w:color w:val="000000"/>
        </w:rPr>
      </w:pPr>
    </w:p>
    <w:p w:rsidR="00BF490C" w:rsidRDefault="00BF490C" w:rsidP="00BF490C">
      <w:pPr>
        <w:rPr>
          <w:b/>
          <w:sz w:val="20"/>
          <w:szCs w:val="20"/>
        </w:rPr>
      </w:pPr>
      <w:r w:rsidRPr="00981095">
        <w:rPr>
          <w:b/>
          <w:sz w:val="20"/>
          <w:szCs w:val="20"/>
        </w:rPr>
        <w:t xml:space="preserve">CLÁUSULA SEGUNDA – DO FUNDAMENTO LEGAL </w:t>
      </w:r>
    </w:p>
    <w:p w:rsidR="001865DB" w:rsidRDefault="001865DB" w:rsidP="001865DB">
      <w:pPr>
        <w:pStyle w:val="normal0"/>
        <w:rPr>
          <w:sz w:val="20"/>
          <w:szCs w:val="20"/>
        </w:rPr>
      </w:pPr>
      <w:r>
        <w:rPr>
          <w:sz w:val="20"/>
          <w:szCs w:val="20"/>
        </w:rPr>
        <w:t xml:space="preserve">Constituição Federal, </w:t>
      </w:r>
      <w:proofErr w:type="spellStart"/>
      <w:r>
        <w:rPr>
          <w:sz w:val="20"/>
          <w:szCs w:val="20"/>
        </w:rPr>
        <w:t>arts</w:t>
      </w:r>
      <w:proofErr w:type="spellEnd"/>
      <w:r>
        <w:rPr>
          <w:sz w:val="20"/>
          <w:szCs w:val="20"/>
        </w:rPr>
        <w:t>. 37, XXIII e 199;</w:t>
      </w:r>
    </w:p>
    <w:p w:rsidR="001865DB" w:rsidRDefault="001865DB" w:rsidP="001865DB">
      <w:pPr>
        <w:pStyle w:val="normal0"/>
        <w:rPr>
          <w:sz w:val="20"/>
          <w:szCs w:val="20"/>
        </w:rPr>
      </w:pPr>
      <w:r>
        <w:rPr>
          <w:sz w:val="20"/>
          <w:szCs w:val="20"/>
        </w:rPr>
        <w:t xml:space="preserve">Lei 8.080/1990, </w:t>
      </w:r>
      <w:proofErr w:type="spellStart"/>
      <w:r>
        <w:rPr>
          <w:sz w:val="20"/>
          <w:szCs w:val="20"/>
        </w:rPr>
        <w:t>arts</w:t>
      </w:r>
      <w:proofErr w:type="spellEnd"/>
      <w:r>
        <w:rPr>
          <w:sz w:val="20"/>
          <w:szCs w:val="20"/>
        </w:rPr>
        <w:t xml:space="preserve">. 24 e seguintes; </w:t>
      </w:r>
    </w:p>
    <w:p w:rsidR="001865DB" w:rsidRDefault="001865DB" w:rsidP="001865DB">
      <w:pPr>
        <w:pStyle w:val="normal0"/>
        <w:rPr>
          <w:sz w:val="20"/>
          <w:szCs w:val="20"/>
        </w:rPr>
      </w:pPr>
      <w:r>
        <w:rPr>
          <w:sz w:val="20"/>
          <w:szCs w:val="20"/>
        </w:rPr>
        <w:t>Lei 8.666/1993 e alterações;</w:t>
      </w:r>
    </w:p>
    <w:p w:rsidR="001865DB" w:rsidRDefault="001865DB" w:rsidP="001865DB">
      <w:pPr>
        <w:pStyle w:val="normal0"/>
        <w:spacing w:after="0"/>
        <w:rPr>
          <w:sz w:val="20"/>
          <w:szCs w:val="20"/>
          <w:highlight w:val="white"/>
        </w:rPr>
      </w:pPr>
      <w:r>
        <w:rPr>
          <w:sz w:val="20"/>
          <w:szCs w:val="20"/>
          <w:highlight w:val="white"/>
        </w:rPr>
        <w:t xml:space="preserve">Lei nº 9.434, de </w:t>
      </w:r>
      <w:proofErr w:type="gramStart"/>
      <w:r>
        <w:rPr>
          <w:sz w:val="20"/>
          <w:szCs w:val="20"/>
          <w:highlight w:val="white"/>
        </w:rPr>
        <w:t>4</w:t>
      </w:r>
      <w:proofErr w:type="gramEnd"/>
      <w:r>
        <w:rPr>
          <w:sz w:val="20"/>
          <w:szCs w:val="20"/>
          <w:highlight w:val="white"/>
        </w:rPr>
        <w:t xml:space="preserve"> de fevereiro de 1997, que dispõe sobre a remoção de órgãos, tecidos e partes do corpo humano para fins de transplante e tratamento e dá outras providências. </w:t>
      </w:r>
    </w:p>
    <w:p w:rsidR="001865DB" w:rsidRDefault="001865DB" w:rsidP="001865DB">
      <w:pPr>
        <w:pStyle w:val="normal0"/>
        <w:spacing w:after="0"/>
        <w:rPr>
          <w:sz w:val="20"/>
          <w:szCs w:val="20"/>
          <w:highlight w:val="white"/>
        </w:rPr>
      </w:pPr>
    </w:p>
    <w:p w:rsidR="001865DB" w:rsidRDefault="001865DB" w:rsidP="001865DB">
      <w:pPr>
        <w:pStyle w:val="normal0"/>
        <w:spacing w:after="0"/>
        <w:rPr>
          <w:sz w:val="20"/>
          <w:szCs w:val="20"/>
        </w:rPr>
      </w:pPr>
      <w:r>
        <w:rPr>
          <w:sz w:val="20"/>
          <w:szCs w:val="20"/>
          <w:highlight w:val="white"/>
        </w:rPr>
        <w:t>Lei n</w:t>
      </w:r>
      <w:r>
        <w:rPr>
          <w:sz w:val="20"/>
          <w:szCs w:val="20"/>
          <w:highlight w:val="white"/>
          <w:vertAlign w:val="superscript"/>
        </w:rPr>
        <w:t>o</w:t>
      </w:r>
      <w:r>
        <w:rPr>
          <w:sz w:val="20"/>
          <w:szCs w:val="20"/>
          <w:highlight w:val="white"/>
        </w:rPr>
        <w:t xml:space="preserve"> 10.211, de 23 de março de 2001 - Altera dispositivos da Lei n</w:t>
      </w:r>
      <w:r>
        <w:rPr>
          <w:sz w:val="20"/>
          <w:szCs w:val="20"/>
          <w:highlight w:val="white"/>
          <w:u w:val="single"/>
          <w:vertAlign w:val="superscript"/>
        </w:rPr>
        <w:t>o</w:t>
      </w:r>
      <w:r>
        <w:rPr>
          <w:sz w:val="20"/>
          <w:szCs w:val="20"/>
          <w:highlight w:val="white"/>
        </w:rPr>
        <w:t xml:space="preserve"> 9.434, de </w:t>
      </w:r>
      <w:proofErr w:type="gramStart"/>
      <w:r>
        <w:rPr>
          <w:sz w:val="20"/>
          <w:szCs w:val="20"/>
          <w:highlight w:val="white"/>
        </w:rPr>
        <w:t>4</w:t>
      </w:r>
      <w:proofErr w:type="gramEnd"/>
      <w:r>
        <w:rPr>
          <w:sz w:val="20"/>
          <w:szCs w:val="20"/>
          <w:highlight w:val="white"/>
        </w:rPr>
        <w:t xml:space="preserve"> de fevereiro de 1997, que dispõe sobre a remoção de órgãos, tecidos e partes do corpo humano para fins de transplante e tratamento.</w:t>
      </w:r>
    </w:p>
    <w:p w:rsidR="001865DB" w:rsidRDefault="001865DB" w:rsidP="001865DB">
      <w:pPr>
        <w:pStyle w:val="normal0"/>
        <w:spacing w:after="0"/>
        <w:rPr>
          <w:sz w:val="20"/>
          <w:szCs w:val="20"/>
        </w:rPr>
      </w:pPr>
    </w:p>
    <w:p w:rsidR="001865DB" w:rsidRDefault="001865DB" w:rsidP="001865DB">
      <w:pPr>
        <w:pStyle w:val="normal0"/>
        <w:spacing w:after="0"/>
        <w:ind w:right="-18"/>
        <w:rPr>
          <w:sz w:val="20"/>
          <w:szCs w:val="20"/>
        </w:rPr>
      </w:pPr>
      <w:r>
        <w:rPr>
          <w:sz w:val="20"/>
          <w:szCs w:val="20"/>
        </w:rPr>
        <w:t xml:space="preserve">Lei nº 11.521, de 18 de setembro de 2007, que altera a Lei no 9.434, de </w:t>
      </w:r>
      <w:proofErr w:type="gramStart"/>
      <w:r>
        <w:rPr>
          <w:sz w:val="20"/>
          <w:szCs w:val="20"/>
        </w:rPr>
        <w:t>4</w:t>
      </w:r>
      <w:proofErr w:type="gramEnd"/>
      <w:r>
        <w:rPr>
          <w:sz w:val="20"/>
          <w:szCs w:val="20"/>
        </w:rPr>
        <w:t xml:space="preserve"> de fevereiro de 1997, para permitir a retirada pelo Sistema Único de Saúde de órgãos e tecidos de doadores que se encontrem em instituições hospitalares não autorizadas a realizar transplantes;</w:t>
      </w:r>
    </w:p>
    <w:p w:rsidR="001865DB" w:rsidRDefault="001865DB" w:rsidP="001865DB">
      <w:pPr>
        <w:pStyle w:val="normal0"/>
        <w:spacing w:after="0"/>
        <w:ind w:right="-18"/>
        <w:rPr>
          <w:sz w:val="20"/>
          <w:szCs w:val="20"/>
        </w:rPr>
      </w:pPr>
    </w:p>
    <w:p w:rsidR="001865DB" w:rsidRDefault="001865DB" w:rsidP="001865DB">
      <w:pPr>
        <w:pStyle w:val="normal0"/>
        <w:spacing w:after="0"/>
        <w:ind w:right="-18"/>
        <w:rPr>
          <w:sz w:val="20"/>
          <w:szCs w:val="20"/>
        </w:rPr>
      </w:pPr>
      <w:r>
        <w:rPr>
          <w:sz w:val="20"/>
          <w:szCs w:val="20"/>
        </w:rPr>
        <w:t>Decreto Estadual nº 553/1999 de 21 de setembro de 1999, que criou a CNCDO/SC - Central de Captação, Notificação e Distribuição de Órgãos e Tecidos de Santa Catarina (SC Transplantes).</w:t>
      </w:r>
    </w:p>
    <w:p w:rsidR="001865DB" w:rsidRDefault="001865DB" w:rsidP="001865DB">
      <w:pPr>
        <w:pStyle w:val="normal0"/>
        <w:spacing w:after="0"/>
        <w:ind w:right="1680"/>
        <w:rPr>
          <w:sz w:val="20"/>
          <w:szCs w:val="20"/>
        </w:rPr>
      </w:pPr>
    </w:p>
    <w:p w:rsidR="001865DB" w:rsidRDefault="001865DB" w:rsidP="001865DB">
      <w:pPr>
        <w:pStyle w:val="normal0"/>
        <w:spacing w:after="0"/>
        <w:rPr>
          <w:sz w:val="20"/>
          <w:szCs w:val="20"/>
        </w:rPr>
      </w:pPr>
      <w:r>
        <w:rPr>
          <w:sz w:val="20"/>
          <w:szCs w:val="20"/>
          <w:highlight w:val="white"/>
        </w:rPr>
        <w:t xml:space="preserve">Decreto nº 9.175, de 18 de outubro de 2017, que regulamenta a Lei nº 9.434, de </w:t>
      </w:r>
      <w:proofErr w:type="gramStart"/>
      <w:r>
        <w:rPr>
          <w:sz w:val="20"/>
          <w:szCs w:val="20"/>
          <w:highlight w:val="white"/>
        </w:rPr>
        <w:t>4</w:t>
      </w:r>
      <w:proofErr w:type="gramEnd"/>
      <w:r>
        <w:rPr>
          <w:sz w:val="20"/>
          <w:szCs w:val="20"/>
          <w:highlight w:val="white"/>
        </w:rPr>
        <w:t xml:space="preserve"> de fevereiro de 1997, para tratar da disposição de órgãos, tecidos, células e partes do corpo humano para fins de transplante e tratamento.</w:t>
      </w:r>
    </w:p>
    <w:p w:rsidR="001865DB" w:rsidRDefault="001865DB" w:rsidP="001865DB">
      <w:pPr>
        <w:pStyle w:val="normal0"/>
        <w:spacing w:after="0"/>
        <w:ind w:right="1680"/>
        <w:rPr>
          <w:sz w:val="20"/>
          <w:szCs w:val="20"/>
        </w:rPr>
      </w:pPr>
    </w:p>
    <w:p w:rsidR="001865DB" w:rsidRDefault="001865DB" w:rsidP="001865DB">
      <w:pPr>
        <w:pStyle w:val="normal0"/>
        <w:ind w:right="-18"/>
        <w:rPr>
          <w:sz w:val="20"/>
          <w:szCs w:val="20"/>
        </w:rPr>
      </w:pPr>
      <w:r>
        <w:rPr>
          <w:sz w:val="20"/>
          <w:szCs w:val="20"/>
        </w:rPr>
        <w:t>Portaria GM/MS nº 3.407 de 05/08 /1998, que aprova o Regulamento Técnico sobre as atividades de transplantes e dispõe sobre a Coordenação Nacional de Transplantes.</w:t>
      </w:r>
    </w:p>
    <w:p w:rsidR="001865DB" w:rsidRDefault="001865DB" w:rsidP="001865DB">
      <w:pPr>
        <w:pStyle w:val="normal0"/>
        <w:spacing w:after="0"/>
        <w:ind w:right="-18"/>
        <w:rPr>
          <w:color w:val="980000"/>
          <w:sz w:val="20"/>
          <w:szCs w:val="20"/>
        </w:rPr>
      </w:pPr>
      <w:r>
        <w:rPr>
          <w:sz w:val="20"/>
          <w:szCs w:val="20"/>
        </w:rPr>
        <w:t>Portaria GM nº 936 de 22 de julho de 1999, que cria o Grupo de Procedimentos e procedimento no Sistema de Informações Hospitalares do Sistema Único de Saúde/SIH- SUS: 46.105.01.8 - Transplante Simultâneo de Pâncreas e Rim e 46.804.01.3 - Transplante Simultâneo de Pâncreas e Rim;</w:t>
      </w:r>
    </w:p>
    <w:p w:rsidR="001865DB" w:rsidRDefault="001865DB" w:rsidP="001865DB">
      <w:pPr>
        <w:pStyle w:val="normal0"/>
        <w:spacing w:after="0"/>
        <w:ind w:right="-18"/>
        <w:rPr>
          <w:sz w:val="20"/>
          <w:szCs w:val="20"/>
        </w:rPr>
      </w:pPr>
    </w:p>
    <w:p w:rsidR="001865DB" w:rsidRDefault="001865DB" w:rsidP="001865DB">
      <w:pPr>
        <w:pStyle w:val="normal0"/>
        <w:spacing w:after="0"/>
        <w:ind w:right="-18"/>
        <w:rPr>
          <w:sz w:val="20"/>
          <w:szCs w:val="20"/>
        </w:rPr>
      </w:pPr>
      <w:r>
        <w:rPr>
          <w:sz w:val="20"/>
          <w:szCs w:val="20"/>
        </w:rPr>
        <w:t>Portaria GM/MS nº 905/2000, que estabelece a obrigatoriedade da existência e efetivo funcionamento de Comissões Intra-hospitalares de Transplantes.</w:t>
      </w:r>
    </w:p>
    <w:p w:rsidR="001865DB" w:rsidRDefault="001865DB" w:rsidP="001865DB">
      <w:pPr>
        <w:pStyle w:val="normal0"/>
        <w:spacing w:after="0"/>
        <w:ind w:right="-18"/>
        <w:rPr>
          <w:sz w:val="20"/>
          <w:szCs w:val="20"/>
        </w:rPr>
      </w:pPr>
    </w:p>
    <w:p w:rsidR="001865DB" w:rsidRDefault="001865DB" w:rsidP="001865DB">
      <w:pPr>
        <w:pStyle w:val="normal0"/>
        <w:spacing w:after="0"/>
        <w:ind w:right="-18"/>
        <w:rPr>
          <w:sz w:val="20"/>
          <w:szCs w:val="20"/>
        </w:rPr>
      </w:pPr>
      <w:r>
        <w:rPr>
          <w:sz w:val="20"/>
          <w:szCs w:val="20"/>
        </w:rPr>
        <w:lastRenderedPageBreak/>
        <w:t xml:space="preserve">Portaria n° 1.117, de 01 de agosto de 2001, que altera os valores de remuneração dos procedimentos relacionados na Portaria GM/MS nº 92, de 21 </w:t>
      </w:r>
      <w:proofErr w:type="gramStart"/>
      <w:r>
        <w:rPr>
          <w:sz w:val="20"/>
          <w:szCs w:val="20"/>
        </w:rPr>
        <w:t>de janeiro de 2001, e integrantes da Tabela de Procedimentos do Sistema de Informações Hospitalares do Sistema Único de Saúde</w:t>
      </w:r>
      <w:proofErr w:type="gramEnd"/>
      <w:r>
        <w:rPr>
          <w:sz w:val="20"/>
          <w:szCs w:val="20"/>
        </w:rPr>
        <w:t xml:space="preserve"> – SIH/SUS</w:t>
      </w:r>
    </w:p>
    <w:p w:rsidR="001865DB" w:rsidRDefault="001865DB" w:rsidP="001865DB">
      <w:pPr>
        <w:pStyle w:val="normal0"/>
        <w:spacing w:after="0"/>
        <w:ind w:right="123"/>
        <w:rPr>
          <w:sz w:val="20"/>
          <w:szCs w:val="20"/>
        </w:rPr>
      </w:pPr>
    </w:p>
    <w:p w:rsidR="001865DB" w:rsidRDefault="001865DB" w:rsidP="001865DB">
      <w:pPr>
        <w:pStyle w:val="normal0"/>
        <w:spacing w:after="0"/>
        <w:ind w:right="-18"/>
        <w:rPr>
          <w:sz w:val="20"/>
          <w:szCs w:val="20"/>
        </w:rPr>
      </w:pPr>
      <w:r>
        <w:rPr>
          <w:sz w:val="20"/>
          <w:szCs w:val="20"/>
        </w:rPr>
        <w:t>Portaria nº 284 de 25 de junho de 2004, que dispõe critérios para renovação e novas autorizações de estabelecimentos para Transplante;</w:t>
      </w:r>
    </w:p>
    <w:p w:rsidR="001865DB" w:rsidRDefault="001865DB" w:rsidP="001865DB">
      <w:pPr>
        <w:pStyle w:val="normal0"/>
        <w:spacing w:after="0"/>
        <w:ind w:right="-18"/>
        <w:rPr>
          <w:sz w:val="20"/>
          <w:szCs w:val="20"/>
        </w:rPr>
      </w:pPr>
    </w:p>
    <w:p w:rsidR="001865DB" w:rsidRDefault="001865DB" w:rsidP="001865DB">
      <w:pPr>
        <w:pStyle w:val="normal0"/>
        <w:ind w:right="-18"/>
        <w:rPr>
          <w:sz w:val="20"/>
          <w:szCs w:val="20"/>
        </w:rPr>
      </w:pPr>
      <w:r>
        <w:rPr>
          <w:sz w:val="20"/>
          <w:szCs w:val="20"/>
        </w:rPr>
        <w:t>Portaria GM/MS nº 487 de 25 de março de 2007, que dispõe sobre a remoção de órgãos e/ou tecidos de neonato anencéfalo para fins de transplante ou tratamento;</w:t>
      </w:r>
    </w:p>
    <w:p w:rsidR="001865DB" w:rsidRDefault="001865DB" w:rsidP="001865DB">
      <w:pPr>
        <w:pStyle w:val="normal0"/>
        <w:spacing w:after="0"/>
        <w:ind w:right="-18"/>
        <w:rPr>
          <w:sz w:val="20"/>
          <w:szCs w:val="20"/>
        </w:rPr>
      </w:pPr>
      <w:r>
        <w:rPr>
          <w:sz w:val="20"/>
          <w:szCs w:val="20"/>
        </w:rPr>
        <w:t>Portaria GM n° 2600 de 21 de outubro de 2009, que aprova o novo Regulamento Técnico do Sistema Nacional de Transplantes;</w:t>
      </w:r>
    </w:p>
    <w:p w:rsidR="001865DB" w:rsidRDefault="001865DB" w:rsidP="001865DB">
      <w:pPr>
        <w:pStyle w:val="normal0"/>
        <w:spacing w:after="0"/>
        <w:ind w:right="-18"/>
        <w:rPr>
          <w:sz w:val="20"/>
          <w:szCs w:val="20"/>
        </w:rPr>
      </w:pPr>
    </w:p>
    <w:p w:rsidR="001865DB" w:rsidRDefault="001865DB" w:rsidP="001865DB">
      <w:pPr>
        <w:pStyle w:val="normal0"/>
        <w:spacing w:after="0"/>
        <w:ind w:right="-18"/>
        <w:rPr>
          <w:sz w:val="20"/>
          <w:szCs w:val="20"/>
        </w:rPr>
      </w:pPr>
      <w:r w:rsidRPr="008B2101">
        <w:rPr>
          <w:sz w:val="20"/>
          <w:szCs w:val="20"/>
        </w:rPr>
        <w:t xml:space="preserve">Decreto 9175 de 18 de outubro de 2017, que regulamenta a Lei nº 9.434, de </w:t>
      </w:r>
      <w:proofErr w:type="gramStart"/>
      <w:r w:rsidRPr="008B2101">
        <w:rPr>
          <w:sz w:val="20"/>
          <w:szCs w:val="20"/>
        </w:rPr>
        <w:t>4</w:t>
      </w:r>
      <w:proofErr w:type="gramEnd"/>
      <w:r w:rsidRPr="008B2101">
        <w:rPr>
          <w:sz w:val="20"/>
          <w:szCs w:val="20"/>
        </w:rPr>
        <w:t xml:space="preserve"> de fevereiro de 1997, para tratar da disposição de órgãos, tecidos, células e partes do corpo humano para fins de transplante e tratamento. </w:t>
      </w:r>
    </w:p>
    <w:p w:rsidR="001865DB" w:rsidRDefault="001865DB" w:rsidP="001865DB">
      <w:pPr>
        <w:pStyle w:val="normal0"/>
        <w:spacing w:after="0"/>
        <w:ind w:right="-18"/>
        <w:rPr>
          <w:sz w:val="20"/>
          <w:szCs w:val="20"/>
        </w:rPr>
      </w:pPr>
    </w:p>
    <w:p w:rsidR="001865DB" w:rsidRDefault="001865DB" w:rsidP="001865DB">
      <w:pPr>
        <w:pStyle w:val="normal0"/>
        <w:spacing w:after="0"/>
        <w:ind w:right="-18"/>
        <w:rPr>
          <w:sz w:val="20"/>
          <w:szCs w:val="20"/>
        </w:rPr>
      </w:pPr>
      <w:r>
        <w:rPr>
          <w:color w:val="000000"/>
          <w:sz w:val="20"/>
          <w:szCs w:val="20"/>
        </w:rPr>
        <w:t xml:space="preserve">Portaria nº 1820, de 13 de agosto de 2009, que dispõe sobre os direitos e deveres dos usuários da saúde. </w:t>
      </w:r>
    </w:p>
    <w:p w:rsidR="001865DB" w:rsidRDefault="001865DB" w:rsidP="001865DB">
      <w:pPr>
        <w:pStyle w:val="normal0"/>
        <w:spacing w:after="0"/>
        <w:ind w:right="-18"/>
        <w:rPr>
          <w:sz w:val="20"/>
          <w:szCs w:val="20"/>
        </w:rPr>
      </w:pPr>
    </w:p>
    <w:p w:rsidR="001865DB" w:rsidRDefault="001865DB" w:rsidP="001865DB">
      <w:pPr>
        <w:pStyle w:val="normal0"/>
        <w:spacing w:after="0"/>
        <w:ind w:right="-18"/>
        <w:rPr>
          <w:sz w:val="20"/>
          <w:szCs w:val="20"/>
        </w:rPr>
      </w:pPr>
      <w:r>
        <w:rPr>
          <w:sz w:val="20"/>
          <w:szCs w:val="20"/>
        </w:rPr>
        <w:t>Portaria n° 1034, de 05 de maio de 2010, que dispõe sobre a participação complementar das instituições privadas com ou sem fins lucrativos de assistência à saúde no âmbito do Sistema Único de Saúde;</w:t>
      </w:r>
    </w:p>
    <w:p w:rsidR="001865DB" w:rsidRDefault="001865DB" w:rsidP="001865DB">
      <w:pPr>
        <w:pStyle w:val="normal0"/>
        <w:spacing w:after="0"/>
        <w:ind w:right="-18"/>
        <w:rPr>
          <w:sz w:val="20"/>
          <w:szCs w:val="20"/>
        </w:rPr>
      </w:pPr>
    </w:p>
    <w:p w:rsidR="001865DB" w:rsidRDefault="001865DB" w:rsidP="001865DB">
      <w:pPr>
        <w:pStyle w:val="normal0"/>
        <w:ind w:right="-18"/>
        <w:rPr>
          <w:color w:val="980000"/>
          <w:sz w:val="20"/>
          <w:szCs w:val="20"/>
        </w:rPr>
      </w:pPr>
      <w:r>
        <w:rPr>
          <w:sz w:val="20"/>
          <w:szCs w:val="20"/>
        </w:rPr>
        <w:t>Portaria SMA/PMF nº 1023/2017, que cria a Comissão Especial de Credenciamento de Serviços de Saúde para Contratação de Prestadores de Serviços de Saúde, para Secretaria Municipal de Saúde Florianópolis;</w:t>
      </w:r>
    </w:p>
    <w:p w:rsidR="001865DB" w:rsidRDefault="001865DB" w:rsidP="001865DB">
      <w:pPr>
        <w:pStyle w:val="normal0"/>
        <w:spacing w:after="0"/>
        <w:rPr>
          <w:sz w:val="20"/>
          <w:szCs w:val="20"/>
        </w:rPr>
      </w:pPr>
      <w:r>
        <w:rPr>
          <w:sz w:val="20"/>
          <w:szCs w:val="20"/>
        </w:rPr>
        <w:t>Resolução 1821, 23 de novembro de 2007, do Conselho Federal de Medicina, que aprova as normas técnicas concernentes à digitalização e uso dos sistemas informatizados para a guarda e manuseio dos documentos dos prontuários dos pacientes, autorizando a eliminação do papel e a troca de informação identificada em saúde;</w:t>
      </w:r>
    </w:p>
    <w:p w:rsidR="001865DB" w:rsidRDefault="001865DB" w:rsidP="001865DB">
      <w:pPr>
        <w:pStyle w:val="normal0"/>
        <w:spacing w:after="0"/>
        <w:rPr>
          <w:sz w:val="20"/>
          <w:szCs w:val="20"/>
        </w:rPr>
      </w:pPr>
    </w:p>
    <w:p w:rsidR="001865DB" w:rsidRDefault="001865DB" w:rsidP="001865DB">
      <w:pPr>
        <w:pStyle w:val="normal0"/>
        <w:spacing w:after="0"/>
        <w:rPr>
          <w:sz w:val="20"/>
          <w:szCs w:val="20"/>
        </w:rPr>
      </w:pPr>
      <w:r>
        <w:rPr>
          <w:sz w:val="20"/>
          <w:szCs w:val="20"/>
        </w:rPr>
        <w:t xml:space="preserve">Norma Regulamentadora 32 - NR 32, que dispõe sobre a Segurança e Saúde no Trabalho em Serviços de Saúde; </w:t>
      </w:r>
    </w:p>
    <w:p w:rsidR="001865DB" w:rsidRDefault="001865DB" w:rsidP="001865DB">
      <w:pPr>
        <w:pStyle w:val="normal0"/>
        <w:spacing w:after="0"/>
        <w:rPr>
          <w:sz w:val="20"/>
          <w:szCs w:val="20"/>
        </w:rPr>
      </w:pPr>
    </w:p>
    <w:p w:rsidR="001865DB" w:rsidRDefault="001865DB" w:rsidP="001865DB">
      <w:pPr>
        <w:pStyle w:val="normal0"/>
        <w:spacing w:after="0"/>
        <w:rPr>
          <w:sz w:val="20"/>
          <w:szCs w:val="20"/>
        </w:rPr>
      </w:pPr>
      <w:r>
        <w:rPr>
          <w:sz w:val="20"/>
          <w:szCs w:val="20"/>
        </w:rPr>
        <w:t>Resolução de Diretoria Colegiada – RDC Nº 50, de 21 de fevereiro de</w:t>
      </w:r>
      <w:proofErr w:type="gramStart"/>
      <w:r>
        <w:rPr>
          <w:sz w:val="20"/>
          <w:szCs w:val="20"/>
        </w:rPr>
        <w:t xml:space="preserve">  </w:t>
      </w:r>
      <w:proofErr w:type="gramEnd"/>
      <w:r>
        <w:rPr>
          <w:sz w:val="20"/>
          <w:szCs w:val="20"/>
        </w:rPr>
        <w:t xml:space="preserve">2002 - Dispõe sobre o Regulamento Técnico para planejamento, programação, elaboração e avaliação de projetos físicos de estabelecimentos assistenciais de saúde; </w:t>
      </w:r>
    </w:p>
    <w:p w:rsidR="001865DB" w:rsidRDefault="001865DB" w:rsidP="001865DB">
      <w:pPr>
        <w:pStyle w:val="normal0"/>
        <w:spacing w:after="0"/>
        <w:rPr>
          <w:color w:val="980000"/>
          <w:sz w:val="20"/>
          <w:szCs w:val="20"/>
        </w:rPr>
      </w:pPr>
    </w:p>
    <w:p w:rsidR="001865DB" w:rsidRDefault="001865DB" w:rsidP="001865DB">
      <w:pPr>
        <w:pStyle w:val="normal0"/>
        <w:rPr>
          <w:sz w:val="20"/>
          <w:szCs w:val="20"/>
        </w:rPr>
      </w:pPr>
      <w:r>
        <w:rPr>
          <w:sz w:val="20"/>
          <w:szCs w:val="20"/>
        </w:rPr>
        <w:t>Resolução de Diretoria Colegiada – RDC nº 306, de 07 de Dezembro de 2004 – Dispõe sobre o Regulamento Técnico para o gerenciamento de resíduos de serviços de saúde; normatizados para a guarda e manuseio dos documentos dos prontuários dos pacientes, autorizando a eliminação do papel e a troca de informação identificada em saúde.</w:t>
      </w:r>
    </w:p>
    <w:p w:rsidR="001865DB" w:rsidRDefault="001865DB" w:rsidP="001865DB">
      <w:pPr>
        <w:pStyle w:val="normal0"/>
        <w:pBdr>
          <w:top w:val="nil"/>
          <w:left w:val="nil"/>
          <w:bottom w:val="nil"/>
          <w:right w:val="nil"/>
          <w:between w:val="nil"/>
        </w:pBdr>
        <w:spacing w:after="0"/>
        <w:rPr>
          <w:sz w:val="20"/>
          <w:szCs w:val="20"/>
        </w:rPr>
      </w:pPr>
      <w:r>
        <w:rPr>
          <w:sz w:val="20"/>
          <w:szCs w:val="20"/>
        </w:rPr>
        <w:t xml:space="preserve">BRASIL. Ministério da Saúde. Departamento Nacional de Auditoria do SUS. Caderno </w:t>
      </w:r>
      <w:proofErr w:type="gramStart"/>
      <w:r>
        <w:rPr>
          <w:sz w:val="20"/>
          <w:szCs w:val="20"/>
        </w:rPr>
        <w:t>3</w:t>
      </w:r>
      <w:proofErr w:type="gramEnd"/>
      <w:r>
        <w:rPr>
          <w:sz w:val="20"/>
          <w:szCs w:val="20"/>
        </w:rPr>
        <w:t xml:space="preserve">: Orientações Técnicas sobre Auditoria na Assistência Ambulatorial e Hospitalar no SUS. 2005 </w:t>
      </w:r>
    </w:p>
    <w:p w:rsidR="001865DB" w:rsidRDefault="001865DB" w:rsidP="001865DB">
      <w:pPr>
        <w:pStyle w:val="normal0"/>
        <w:pBdr>
          <w:top w:val="nil"/>
          <w:left w:val="nil"/>
          <w:bottom w:val="nil"/>
          <w:right w:val="nil"/>
          <w:between w:val="nil"/>
        </w:pBdr>
        <w:spacing w:after="0"/>
        <w:ind w:right="-18"/>
        <w:rPr>
          <w:sz w:val="20"/>
          <w:szCs w:val="20"/>
        </w:rPr>
      </w:pPr>
    </w:p>
    <w:p w:rsidR="001865DB" w:rsidRDefault="001865DB" w:rsidP="001865DB">
      <w:pPr>
        <w:pStyle w:val="normal0"/>
        <w:pBdr>
          <w:top w:val="nil"/>
          <w:left w:val="nil"/>
          <w:bottom w:val="nil"/>
          <w:right w:val="nil"/>
          <w:between w:val="nil"/>
        </w:pBdr>
        <w:spacing w:after="0"/>
        <w:ind w:right="-18"/>
        <w:rPr>
          <w:sz w:val="20"/>
          <w:szCs w:val="20"/>
        </w:rPr>
      </w:pPr>
      <w:r>
        <w:rPr>
          <w:sz w:val="20"/>
          <w:szCs w:val="20"/>
        </w:rPr>
        <w:t>Resolução nº 2.173, de 23 de novembro de 2017 - Define os critérios do diagnóstico de morte encefálica.</w:t>
      </w:r>
    </w:p>
    <w:p w:rsidR="001865DB" w:rsidRDefault="001865DB" w:rsidP="001865DB">
      <w:pPr>
        <w:pStyle w:val="normal0"/>
        <w:pBdr>
          <w:top w:val="nil"/>
          <w:left w:val="nil"/>
          <w:bottom w:val="nil"/>
          <w:right w:val="nil"/>
          <w:between w:val="nil"/>
        </w:pBdr>
        <w:spacing w:after="0"/>
        <w:ind w:right="-18"/>
        <w:rPr>
          <w:sz w:val="20"/>
          <w:szCs w:val="20"/>
        </w:rPr>
      </w:pPr>
    </w:p>
    <w:p w:rsidR="001865DB" w:rsidRDefault="001865DB" w:rsidP="001865DB">
      <w:pPr>
        <w:pStyle w:val="normal0"/>
        <w:spacing w:after="0"/>
        <w:ind w:right="-18"/>
        <w:rPr>
          <w:sz w:val="20"/>
          <w:szCs w:val="20"/>
        </w:rPr>
      </w:pPr>
      <w:r w:rsidRPr="007A3816">
        <w:rPr>
          <w:sz w:val="20"/>
          <w:szCs w:val="20"/>
        </w:rPr>
        <w:t>Resolução COFEN 292/2004 - Normatiza a atuação do profissional de enfermagem na captação e transplante de órgãos e tecidos.</w:t>
      </w:r>
    </w:p>
    <w:p w:rsidR="001865DB" w:rsidRDefault="001865DB" w:rsidP="001865DB">
      <w:pPr>
        <w:pStyle w:val="normal0"/>
        <w:spacing w:after="0"/>
        <w:ind w:right="-18"/>
        <w:rPr>
          <w:sz w:val="20"/>
          <w:szCs w:val="20"/>
        </w:rPr>
      </w:pPr>
    </w:p>
    <w:p w:rsidR="001865DB" w:rsidRDefault="001865DB" w:rsidP="001865DB">
      <w:pPr>
        <w:pStyle w:val="normal0"/>
        <w:ind w:right="-18"/>
        <w:rPr>
          <w:sz w:val="20"/>
          <w:szCs w:val="20"/>
          <w:highlight w:val="white"/>
        </w:rPr>
      </w:pPr>
      <w:r>
        <w:rPr>
          <w:sz w:val="20"/>
          <w:szCs w:val="20"/>
        </w:rPr>
        <w:t xml:space="preserve">Resolução da Diretoria Colegiada - RDC nº 20 de 10 de abril de 2014, que dispõe sobre o transporte de órgãos; </w:t>
      </w:r>
    </w:p>
    <w:p w:rsidR="001865DB" w:rsidRDefault="001865DB" w:rsidP="001865DB">
      <w:pPr>
        <w:pStyle w:val="normal0"/>
        <w:spacing w:after="0"/>
        <w:ind w:right="-18"/>
        <w:rPr>
          <w:sz w:val="20"/>
          <w:szCs w:val="20"/>
        </w:rPr>
      </w:pPr>
      <w:r>
        <w:rPr>
          <w:sz w:val="20"/>
          <w:szCs w:val="20"/>
        </w:rPr>
        <w:t>E novas Legislações ou outras que venham a substituir as existentes.</w:t>
      </w:r>
    </w:p>
    <w:p w:rsidR="001865DB" w:rsidRDefault="001865DB" w:rsidP="001865DB">
      <w:pPr>
        <w:pStyle w:val="normal0"/>
        <w:spacing w:after="0" w:line="360" w:lineRule="auto"/>
        <w:ind w:left="360"/>
        <w:jc w:val="left"/>
        <w:rPr>
          <w:sz w:val="20"/>
          <w:szCs w:val="20"/>
        </w:rPr>
      </w:pPr>
    </w:p>
    <w:p w:rsidR="003D2291" w:rsidRPr="00981095" w:rsidRDefault="003D2291" w:rsidP="003D2291">
      <w:pPr>
        <w:spacing w:before="100" w:beforeAutospacing="1" w:after="100" w:afterAutospacing="1"/>
        <w:rPr>
          <w:b/>
          <w:sz w:val="20"/>
          <w:szCs w:val="20"/>
        </w:rPr>
      </w:pPr>
      <w:r w:rsidRPr="00F10A8F">
        <w:rPr>
          <w:b/>
          <w:sz w:val="20"/>
          <w:szCs w:val="20"/>
        </w:rPr>
        <w:t>CLÁUSULA TERCEIRA – DO TETO FINANCEIRO</w:t>
      </w:r>
      <w:r w:rsidRPr="00981095">
        <w:rPr>
          <w:b/>
          <w:sz w:val="20"/>
          <w:szCs w:val="20"/>
        </w:rPr>
        <w:t xml:space="preserve"> </w:t>
      </w:r>
    </w:p>
    <w:p w:rsidR="003D2291" w:rsidRPr="00981095" w:rsidRDefault="003D2291" w:rsidP="003D2291">
      <w:pPr>
        <w:spacing w:before="100" w:beforeAutospacing="1" w:after="100" w:afterAutospacing="1"/>
        <w:rPr>
          <w:sz w:val="20"/>
          <w:szCs w:val="20"/>
        </w:rPr>
      </w:pPr>
      <w:r w:rsidRPr="00F10A8F">
        <w:rPr>
          <w:sz w:val="20"/>
          <w:szCs w:val="20"/>
        </w:rPr>
        <w:t>O valor mensal do teto financeiro será de até R$ _________, apurado mediante a aplicação dos critérios técnicos descritos no Edital de Chamada Pública n° 0</w:t>
      </w:r>
      <w:r>
        <w:rPr>
          <w:sz w:val="20"/>
          <w:szCs w:val="20"/>
        </w:rPr>
        <w:t>12</w:t>
      </w:r>
      <w:r w:rsidRPr="00F10A8F">
        <w:rPr>
          <w:sz w:val="20"/>
          <w:szCs w:val="20"/>
        </w:rPr>
        <w:t>/2018.</w:t>
      </w:r>
      <w:r w:rsidRPr="00981095">
        <w:rPr>
          <w:sz w:val="20"/>
          <w:szCs w:val="20"/>
        </w:rPr>
        <w:t xml:space="preserve"> </w:t>
      </w:r>
    </w:p>
    <w:p w:rsidR="003D2291" w:rsidRPr="00981095" w:rsidRDefault="003D2291" w:rsidP="003D2291">
      <w:pPr>
        <w:spacing w:before="100" w:beforeAutospacing="1" w:after="100" w:afterAutospacing="1"/>
        <w:rPr>
          <w:sz w:val="20"/>
          <w:szCs w:val="20"/>
        </w:rPr>
      </w:pPr>
      <w:r w:rsidRPr="00981095">
        <w:rPr>
          <w:sz w:val="20"/>
          <w:szCs w:val="20"/>
        </w:rPr>
        <w:lastRenderedPageBreak/>
        <w:t>O valor unitário dos procedimentos objeto deste contrato, notadamente à proposta da CONTRATADA é composto da seguinte forma:</w:t>
      </w:r>
    </w:p>
    <w:tbl>
      <w:tblPr>
        <w:tblStyle w:val="ListaClara-nfase3"/>
        <w:tblpPr w:leftFromText="141" w:rightFromText="141" w:vertAnchor="text" w:horzAnchor="margin" w:tblpX="75" w:tblpY="5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3402"/>
        <w:gridCol w:w="2909"/>
      </w:tblGrid>
      <w:tr w:rsidR="00F60C4F" w:rsidRPr="00F60C4F" w:rsidTr="00F60C4F">
        <w:trPr>
          <w:cnfStyle w:val="100000000000"/>
        </w:trPr>
        <w:tc>
          <w:tcPr>
            <w:cnfStyle w:val="001000000000"/>
            <w:tcW w:w="2194" w:type="dxa"/>
            <w:vAlign w:val="center"/>
          </w:tcPr>
          <w:p w:rsidR="00F60C4F" w:rsidRPr="00F60C4F" w:rsidRDefault="00F60C4F" w:rsidP="00F60C4F">
            <w:pPr>
              <w:spacing w:line="276" w:lineRule="auto"/>
              <w:jc w:val="center"/>
              <w:rPr>
                <w:rFonts w:ascii="Arial" w:hAnsi="Arial" w:cs="Arial"/>
                <w:sz w:val="20"/>
                <w:szCs w:val="20"/>
              </w:rPr>
            </w:pPr>
          </w:p>
          <w:p w:rsidR="00F60C4F" w:rsidRPr="00F60C4F" w:rsidRDefault="00F60C4F" w:rsidP="00F60C4F">
            <w:pPr>
              <w:spacing w:line="276" w:lineRule="auto"/>
              <w:jc w:val="center"/>
              <w:rPr>
                <w:rFonts w:ascii="Arial" w:hAnsi="Arial" w:cs="Arial"/>
                <w:sz w:val="20"/>
                <w:szCs w:val="20"/>
              </w:rPr>
            </w:pPr>
            <w:r w:rsidRPr="00F60C4F">
              <w:rPr>
                <w:rFonts w:ascii="Arial" w:hAnsi="Arial" w:cs="Arial"/>
                <w:sz w:val="20"/>
                <w:szCs w:val="20"/>
              </w:rPr>
              <w:t>SIGTAP</w:t>
            </w:r>
          </w:p>
          <w:p w:rsidR="00F60C4F" w:rsidRPr="00F60C4F" w:rsidRDefault="00F60C4F" w:rsidP="00F60C4F">
            <w:pPr>
              <w:spacing w:line="276" w:lineRule="auto"/>
              <w:jc w:val="center"/>
              <w:rPr>
                <w:rFonts w:ascii="Arial" w:hAnsi="Arial" w:cs="Arial"/>
                <w:b w:val="0"/>
                <w:sz w:val="20"/>
                <w:szCs w:val="20"/>
              </w:rPr>
            </w:pPr>
          </w:p>
        </w:tc>
        <w:tc>
          <w:tcPr>
            <w:tcW w:w="3402" w:type="dxa"/>
            <w:vAlign w:val="center"/>
          </w:tcPr>
          <w:p w:rsidR="00F60C4F" w:rsidRPr="00F60C4F" w:rsidRDefault="00F60C4F" w:rsidP="00F60C4F">
            <w:pPr>
              <w:spacing w:line="276" w:lineRule="auto"/>
              <w:jc w:val="center"/>
              <w:cnfStyle w:val="100000000000"/>
              <w:rPr>
                <w:rFonts w:ascii="Arial" w:hAnsi="Arial" w:cs="Arial"/>
                <w:b w:val="0"/>
                <w:sz w:val="20"/>
                <w:szCs w:val="20"/>
              </w:rPr>
            </w:pPr>
            <w:r w:rsidRPr="00F60C4F">
              <w:rPr>
                <w:rFonts w:ascii="Arial" w:hAnsi="Arial" w:cs="Arial"/>
                <w:sz w:val="20"/>
                <w:szCs w:val="20"/>
              </w:rPr>
              <w:t>DESCRIÇÃO</w:t>
            </w:r>
          </w:p>
        </w:tc>
        <w:tc>
          <w:tcPr>
            <w:tcW w:w="2909" w:type="dxa"/>
            <w:vAlign w:val="center"/>
          </w:tcPr>
          <w:p w:rsidR="00F60C4F" w:rsidRPr="00F60C4F" w:rsidRDefault="00F60C4F" w:rsidP="00F60C4F">
            <w:pPr>
              <w:spacing w:line="276" w:lineRule="auto"/>
              <w:jc w:val="center"/>
              <w:cnfStyle w:val="100000000000"/>
              <w:rPr>
                <w:rFonts w:ascii="Arial" w:hAnsi="Arial" w:cs="Arial"/>
                <w:b w:val="0"/>
                <w:sz w:val="20"/>
                <w:szCs w:val="20"/>
              </w:rPr>
            </w:pPr>
            <w:r w:rsidRPr="00F60C4F">
              <w:rPr>
                <w:rFonts w:ascii="Arial" w:hAnsi="Arial" w:cs="Arial"/>
                <w:sz w:val="20"/>
                <w:szCs w:val="20"/>
              </w:rPr>
              <w:t>VALOR SIGTAP (R$)</w:t>
            </w:r>
          </w:p>
        </w:tc>
      </w:tr>
      <w:tr w:rsidR="00F60C4F" w:rsidRPr="00F60C4F" w:rsidTr="00F60C4F">
        <w:trPr>
          <w:cnfStyle w:val="000000100000"/>
          <w:trHeight w:val="20"/>
        </w:trPr>
        <w:tc>
          <w:tcPr>
            <w:cnfStyle w:val="001000000000"/>
            <w:tcW w:w="2194" w:type="dxa"/>
            <w:tcBorders>
              <w:top w:val="none" w:sz="0" w:space="0" w:color="auto"/>
              <w:left w:val="none" w:sz="0" w:space="0" w:color="auto"/>
              <w:bottom w:val="none" w:sz="0" w:space="0" w:color="auto"/>
            </w:tcBorders>
          </w:tcPr>
          <w:p w:rsidR="00F60C4F" w:rsidRPr="00F60C4F" w:rsidRDefault="00F60C4F" w:rsidP="00F60C4F">
            <w:pPr>
              <w:spacing w:line="276" w:lineRule="auto"/>
              <w:jc w:val="center"/>
              <w:rPr>
                <w:rFonts w:ascii="Arial" w:hAnsi="Arial" w:cs="Arial"/>
                <w:sz w:val="20"/>
                <w:szCs w:val="20"/>
              </w:rPr>
            </w:pPr>
            <w:r w:rsidRPr="00F60C4F">
              <w:rPr>
                <w:rFonts w:ascii="Arial" w:hAnsi="Arial" w:cs="Arial"/>
                <w:sz w:val="20"/>
                <w:szCs w:val="20"/>
                <w:shd w:val="clear" w:color="auto" w:fill="FFFFFF"/>
              </w:rPr>
              <w:t>05</w:t>
            </w:r>
            <w:r>
              <w:rPr>
                <w:rFonts w:ascii="Arial" w:hAnsi="Arial" w:cs="Arial"/>
                <w:sz w:val="20"/>
                <w:szCs w:val="20"/>
                <w:shd w:val="clear" w:color="auto" w:fill="FFFFFF"/>
              </w:rPr>
              <w:t>.</w:t>
            </w:r>
            <w:r w:rsidRPr="00F60C4F">
              <w:rPr>
                <w:rFonts w:ascii="Arial" w:hAnsi="Arial" w:cs="Arial"/>
                <w:sz w:val="20"/>
                <w:szCs w:val="20"/>
                <w:shd w:val="clear" w:color="auto" w:fill="FFFFFF"/>
              </w:rPr>
              <w:t>03</w:t>
            </w:r>
            <w:r>
              <w:rPr>
                <w:rFonts w:ascii="Arial" w:hAnsi="Arial" w:cs="Arial"/>
                <w:sz w:val="20"/>
                <w:szCs w:val="20"/>
                <w:shd w:val="clear" w:color="auto" w:fill="FFFFFF"/>
              </w:rPr>
              <w:t>.</w:t>
            </w:r>
            <w:r w:rsidRPr="00F60C4F">
              <w:rPr>
                <w:rFonts w:ascii="Arial" w:hAnsi="Arial" w:cs="Arial"/>
                <w:sz w:val="20"/>
                <w:szCs w:val="20"/>
                <w:shd w:val="clear" w:color="auto" w:fill="FFFFFF"/>
              </w:rPr>
              <w:t>01</w:t>
            </w:r>
            <w:r>
              <w:rPr>
                <w:rFonts w:ascii="Arial" w:hAnsi="Arial" w:cs="Arial"/>
                <w:sz w:val="20"/>
                <w:szCs w:val="20"/>
                <w:shd w:val="clear" w:color="auto" w:fill="FFFFFF"/>
              </w:rPr>
              <w:t>.</w:t>
            </w:r>
            <w:r w:rsidRPr="00F60C4F">
              <w:rPr>
                <w:rFonts w:ascii="Arial" w:hAnsi="Arial" w:cs="Arial"/>
                <w:sz w:val="20"/>
                <w:szCs w:val="20"/>
                <w:shd w:val="clear" w:color="auto" w:fill="FFFFFF"/>
              </w:rPr>
              <w:t>001-4</w:t>
            </w:r>
          </w:p>
        </w:tc>
        <w:tc>
          <w:tcPr>
            <w:tcW w:w="3402" w:type="dxa"/>
            <w:tcBorders>
              <w:top w:val="none" w:sz="0" w:space="0" w:color="auto"/>
              <w:bottom w:val="none" w:sz="0" w:space="0" w:color="auto"/>
            </w:tcBorders>
          </w:tcPr>
          <w:p w:rsidR="00F60C4F" w:rsidRPr="00F60C4F" w:rsidRDefault="00F60C4F" w:rsidP="00F60C4F">
            <w:pPr>
              <w:spacing w:line="276" w:lineRule="auto"/>
              <w:jc w:val="both"/>
              <w:cnfStyle w:val="000000100000"/>
              <w:rPr>
                <w:rFonts w:ascii="Arial" w:hAnsi="Arial" w:cs="Arial"/>
                <w:sz w:val="20"/>
                <w:szCs w:val="20"/>
              </w:rPr>
            </w:pPr>
            <w:r w:rsidRPr="00F60C4F">
              <w:rPr>
                <w:rFonts w:ascii="Arial" w:hAnsi="Arial" w:cs="Arial"/>
                <w:sz w:val="20"/>
                <w:szCs w:val="20"/>
                <w:shd w:val="clear" w:color="auto" w:fill="FFFFFF"/>
              </w:rPr>
              <w:t>Ações Relacionadas à Doação de Órgãos e Tecidos para Tran</w:t>
            </w:r>
            <w:r>
              <w:rPr>
                <w:rFonts w:ascii="Arial" w:hAnsi="Arial" w:cs="Arial"/>
                <w:sz w:val="20"/>
                <w:szCs w:val="20"/>
                <w:shd w:val="clear" w:color="auto" w:fill="FFFFFF"/>
              </w:rPr>
              <w:t>s</w:t>
            </w:r>
            <w:r w:rsidRPr="00F60C4F">
              <w:rPr>
                <w:rFonts w:ascii="Arial" w:hAnsi="Arial" w:cs="Arial"/>
                <w:sz w:val="20"/>
                <w:szCs w:val="20"/>
                <w:shd w:val="clear" w:color="auto" w:fill="FFFFFF"/>
              </w:rPr>
              <w:t>plante</w:t>
            </w:r>
          </w:p>
        </w:tc>
        <w:tc>
          <w:tcPr>
            <w:tcW w:w="2909" w:type="dxa"/>
            <w:tcBorders>
              <w:top w:val="none" w:sz="0" w:space="0" w:color="auto"/>
              <w:bottom w:val="none" w:sz="0" w:space="0" w:color="auto"/>
              <w:right w:val="none" w:sz="0" w:space="0" w:color="auto"/>
            </w:tcBorders>
          </w:tcPr>
          <w:p w:rsidR="00F60C4F" w:rsidRPr="00F60C4F" w:rsidRDefault="00F60C4F" w:rsidP="00F60C4F">
            <w:pPr>
              <w:spacing w:line="276" w:lineRule="auto"/>
              <w:jc w:val="center"/>
              <w:cnfStyle w:val="000000100000"/>
              <w:rPr>
                <w:rFonts w:ascii="Arial" w:hAnsi="Arial" w:cs="Arial"/>
                <w:sz w:val="20"/>
                <w:szCs w:val="20"/>
              </w:rPr>
            </w:pPr>
            <w:r w:rsidRPr="00F60C4F">
              <w:rPr>
                <w:rFonts w:ascii="Arial" w:eastAsia="Times New Roman" w:hAnsi="Arial" w:cs="Arial"/>
                <w:b/>
                <w:bCs/>
                <w:color w:val="000000"/>
                <w:sz w:val="20"/>
                <w:szCs w:val="20"/>
                <w:lang w:eastAsia="pt-BR"/>
              </w:rPr>
              <w:t>R$ 4.039,63</w:t>
            </w:r>
          </w:p>
        </w:tc>
      </w:tr>
      <w:tr w:rsidR="00F60C4F" w:rsidRPr="00F60C4F" w:rsidTr="00F60C4F">
        <w:trPr>
          <w:trHeight w:val="20"/>
        </w:trPr>
        <w:tc>
          <w:tcPr>
            <w:cnfStyle w:val="001000000000"/>
            <w:tcW w:w="2194" w:type="dxa"/>
          </w:tcPr>
          <w:p w:rsidR="00F60C4F" w:rsidRPr="00F60C4F" w:rsidRDefault="00F60C4F" w:rsidP="00F60C4F">
            <w:pPr>
              <w:jc w:val="center"/>
              <w:rPr>
                <w:rFonts w:ascii="Arial" w:hAnsi="Arial" w:cs="Arial"/>
                <w:sz w:val="20"/>
                <w:szCs w:val="20"/>
                <w:shd w:val="clear" w:color="auto" w:fill="FFFFFF"/>
              </w:rPr>
            </w:pPr>
            <w:r w:rsidRPr="00F60C4F">
              <w:rPr>
                <w:rFonts w:ascii="Arial" w:hAnsi="Arial" w:cs="Arial"/>
                <w:sz w:val="20"/>
                <w:szCs w:val="20"/>
              </w:rPr>
              <w:t>05.03.04.006-1</w:t>
            </w:r>
          </w:p>
        </w:tc>
        <w:tc>
          <w:tcPr>
            <w:tcW w:w="3402" w:type="dxa"/>
          </w:tcPr>
          <w:p w:rsidR="00F60C4F" w:rsidRPr="00F60C4F" w:rsidRDefault="00F60C4F" w:rsidP="00F60C4F">
            <w:pPr>
              <w:jc w:val="both"/>
              <w:cnfStyle w:val="000000000000"/>
              <w:rPr>
                <w:rFonts w:ascii="Arial" w:hAnsi="Arial" w:cs="Arial"/>
                <w:sz w:val="20"/>
                <w:szCs w:val="20"/>
                <w:shd w:val="clear" w:color="auto" w:fill="FFFFFF"/>
              </w:rPr>
            </w:pPr>
            <w:r w:rsidRPr="00F60C4F">
              <w:rPr>
                <w:rFonts w:ascii="Arial" w:hAnsi="Arial" w:cs="Arial"/>
                <w:sz w:val="20"/>
                <w:szCs w:val="20"/>
              </w:rPr>
              <w:t>Entrevista familiar para doação de tecidos de doadores com coração parado</w:t>
            </w:r>
          </w:p>
        </w:tc>
        <w:tc>
          <w:tcPr>
            <w:tcW w:w="2909" w:type="dxa"/>
          </w:tcPr>
          <w:p w:rsidR="00F60C4F" w:rsidRPr="00F60C4F" w:rsidRDefault="00F60C4F" w:rsidP="00F60C4F">
            <w:pPr>
              <w:jc w:val="center"/>
              <w:cnfStyle w:val="000000000000"/>
              <w:rPr>
                <w:rFonts w:ascii="Arial" w:eastAsia="Times New Roman" w:hAnsi="Arial" w:cs="Arial"/>
                <w:b/>
                <w:bCs/>
                <w:color w:val="000000"/>
                <w:sz w:val="20"/>
                <w:szCs w:val="20"/>
                <w:lang w:eastAsia="pt-BR"/>
              </w:rPr>
            </w:pPr>
            <w:r w:rsidRPr="00F60C4F">
              <w:rPr>
                <w:rFonts w:ascii="Arial" w:eastAsia="Times New Roman" w:hAnsi="Arial" w:cs="Arial"/>
                <w:b/>
                <w:bCs/>
                <w:color w:val="000000"/>
                <w:sz w:val="20"/>
                <w:szCs w:val="20"/>
                <w:lang w:eastAsia="pt-BR"/>
              </w:rPr>
              <w:t>R$ 420,00</w:t>
            </w:r>
          </w:p>
        </w:tc>
      </w:tr>
      <w:tr w:rsidR="00F60C4F" w:rsidRPr="00F60C4F" w:rsidTr="00F60C4F">
        <w:trPr>
          <w:cnfStyle w:val="000000100000"/>
          <w:trHeight w:val="20"/>
        </w:trPr>
        <w:tc>
          <w:tcPr>
            <w:cnfStyle w:val="001000000000"/>
            <w:tcW w:w="2194" w:type="dxa"/>
            <w:tcBorders>
              <w:top w:val="none" w:sz="0" w:space="0" w:color="auto"/>
              <w:left w:val="none" w:sz="0" w:space="0" w:color="auto"/>
              <w:bottom w:val="none" w:sz="0" w:space="0" w:color="auto"/>
            </w:tcBorders>
          </w:tcPr>
          <w:p w:rsidR="00F60C4F" w:rsidRPr="00F60C4F" w:rsidRDefault="00F60C4F" w:rsidP="00F60C4F">
            <w:pPr>
              <w:jc w:val="center"/>
              <w:rPr>
                <w:rFonts w:ascii="Arial" w:hAnsi="Arial" w:cs="Arial"/>
                <w:sz w:val="20"/>
                <w:szCs w:val="20"/>
                <w:shd w:val="clear" w:color="auto" w:fill="FFFFFF"/>
              </w:rPr>
            </w:pPr>
            <w:r w:rsidRPr="00F60C4F">
              <w:rPr>
                <w:rFonts w:ascii="Arial" w:hAnsi="Arial" w:cs="Arial"/>
                <w:sz w:val="20"/>
                <w:szCs w:val="20"/>
              </w:rPr>
              <w:t>05.06.01.005-8</w:t>
            </w:r>
          </w:p>
        </w:tc>
        <w:tc>
          <w:tcPr>
            <w:tcW w:w="3402" w:type="dxa"/>
            <w:tcBorders>
              <w:top w:val="none" w:sz="0" w:space="0" w:color="auto"/>
              <w:bottom w:val="none" w:sz="0" w:space="0" w:color="auto"/>
            </w:tcBorders>
          </w:tcPr>
          <w:p w:rsidR="00F60C4F" w:rsidRPr="00F60C4F" w:rsidRDefault="00F60C4F" w:rsidP="00F60C4F">
            <w:pPr>
              <w:jc w:val="both"/>
              <w:cnfStyle w:val="000000100000"/>
              <w:rPr>
                <w:rFonts w:ascii="Arial" w:hAnsi="Arial" w:cs="Arial"/>
                <w:sz w:val="20"/>
                <w:szCs w:val="20"/>
                <w:shd w:val="clear" w:color="auto" w:fill="FFFFFF"/>
              </w:rPr>
            </w:pPr>
            <w:r w:rsidRPr="00F60C4F">
              <w:rPr>
                <w:rFonts w:ascii="Arial" w:hAnsi="Arial" w:cs="Arial"/>
                <w:sz w:val="20"/>
                <w:szCs w:val="20"/>
              </w:rPr>
              <w:t>Avaliação do possível doador falecido de órgãos ou tecidos para transplantes</w:t>
            </w:r>
          </w:p>
        </w:tc>
        <w:tc>
          <w:tcPr>
            <w:tcW w:w="2909" w:type="dxa"/>
            <w:tcBorders>
              <w:top w:val="none" w:sz="0" w:space="0" w:color="auto"/>
              <w:bottom w:val="none" w:sz="0" w:space="0" w:color="auto"/>
              <w:right w:val="none" w:sz="0" w:space="0" w:color="auto"/>
            </w:tcBorders>
          </w:tcPr>
          <w:p w:rsidR="00F60C4F" w:rsidRPr="00F60C4F" w:rsidRDefault="00F60C4F" w:rsidP="00F60C4F">
            <w:pPr>
              <w:jc w:val="center"/>
              <w:cnfStyle w:val="000000100000"/>
              <w:rPr>
                <w:rFonts w:ascii="Arial" w:eastAsia="Times New Roman" w:hAnsi="Arial" w:cs="Arial"/>
                <w:b/>
                <w:bCs/>
                <w:color w:val="000000"/>
                <w:sz w:val="20"/>
                <w:szCs w:val="20"/>
                <w:lang w:eastAsia="pt-BR"/>
              </w:rPr>
            </w:pPr>
            <w:r w:rsidRPr="00F60C4F">
              <w:rPr>
                <w:rFonts w:ascii="Arial" w:eastAsia="Times New Roman" w:hAnsi="Arial" w:cs="Arial"/>
                <w:b/>
                <w:bCs/>
                <w:color w:val="000000"/>
                <w:sz w:val="20"/>
                <w:szCs w:val="20"/>
                <w:lang w:eastAsia="pt-BR"/>
              </w:rPr>
              <w:t>R$ 215,00</w:t>
            </w:r>
          </w:p>
        </w:tc>
      </w:tr>
      <w:tr w:rsidR="00F60C4F" w:rsidRPr="00F60C4F" w:rsidTr="00F60C4F">
        <w:trPr>
          <w:trHeight w:val="20"/>
        </w:trPr>
        <w:tc>
          <w:tcPr>
            <w:cnfStyle w:val="001000000000"/>
            <w:tcW w:w="2194" w:type="dxa"/>
          </w:tcPr>
          <w:p w:rsidR="00F60C4F" w:rsidRPr="00F60C4F" w:rsidRDefault="00F60C4F" w:rsidP="00F60C4F">
            <w:pPr>
              <w:jc w:val="center"/>
              <w:rPr>
                <w:rFonts w:ascii="Arial" w:hAnsi="Arial" w:cs="Arial"/>
                <w:sz w:val="20"/>
                <w:szCs w:val="20"/>
                <w:shd w:val="clear" w:color="auto" w:fill="FFFFFF"/>
              </w:rPr>
            </w:pPr>
            <w:r w:rsidRPr="00F60C4F">
              <w:rPr>
                <w:rFonts w:ascii="Arial" w:hAnsi="Arial" w:cs="Arial"/>
                <w:sz w:val="20"/>
                <w:szCs w:val="20"/>
              </w:rPr>
              <w:t>05.03.03.005-8</w:t>
            </w:r>
          </w:p>
        </w:tc>
        <w:tc>
          <w:tcPr>
            <w:tcW w:w="3402" w:type="dxa"/>
          </w:tcPr>
          <w:p w:rsidR="00F60C4F" w:rsidRPr="00F60C4F" w:rsidRDefault="00F60C4F" w:rsidP="00F60C4F">
            <w:pPr>
              <w:jc w:val="both"/>
              <w:cnfStyle w:val="000000000000"/>
              <w:rPr>
                <w:rFonts w:ascii="Arial" w:hAnsi="Arial" w:cs="Arial"/>
                <w:sz w:val="20"/>
                <w:szCs w:val="20"/>
                <w:shd w:val="clear" w:color="auto" w:fill="FFFFFF"/>
              </w:rPr>
            </w:pPr>
            <w:r w:rsidRPr="00F60C4F">
              <w:rPr>
                <w:rFonts w:ascii="Arial" w:hAnsi="Arial" w:cs="Arial"/>
                <w:sz w:val="20"/>
                <w:szCs w:val="20"/>
              </w:rPr>
              <w:t>Retirada de globo ocular uni / bilateral (p/ transplante)</w:t>
            </w:r>
          </w:p>
        </w:tc>
        <w:tc>
          <w:tcPr>
            <w:tcW w:w="2909" w:type="dxa"/>
          </w:tcPr>
          <w:p w:rsidR="00F60C4F" w:rsidRPr="00F60C4F" w:rsidRDefault="00F60C4F" w:rsidP="00F60C4F">
            <w:pPr>
              <w:jc w:val="center"/>
              <w:cnfStyle w:val="000000000000"/>
              <w:rPr>
                <w:rFonts w:ascii="Arial" w:eastAsia="Times New Roman" w:hAnsi="Arial" w:cs="Arial"/>
                <w:b/>
                <w:bCs/>
                <w:color w:val="000000"/>
                <w:sz w:val="20"/>
                <w:szCs w:val="20"/>
                <w:lang w:eastAsia="pt-BR"/>
              </w:rPr>
            </w:pPr>
            <w:r w:rsidRPr="00F60C4F">
              <w:rPr>
                <w:rFonts w:ascii="Arial" w:eastAsia="Times New Roman" w:hAnsi="Arial" w:cs="Arial"/>
                <w:b/>
                <w:bCs/>
                <w:color w:val="000000"/>
                <w:sz w:val="20"/>
                <w:szCs w:val="20"/>
                <w:lang w:eastAsia="pt-BR"/>
              </w:rPr>
              <w:t>R$ 322,38</w:t>
            </w:r>
          </w:p>
        </w:tc>
      </w:tr>
    </w:tbl>
    <w:p w:rsidR="00F60C4F" w:rsidRPr="00F60C4F" w:rsidRDefault="00F60C4F" w:rsidP="00424B1D">
      <w:pPr>
        <w:spacing w:before="100" w:beforeAutospacing="1" w:after="100" w:afterAutospacing="1"/>
        <w:rPr>
          <w:b/>
          <w:sz w:val="20"/>
          <w:szCs w:val="20"/>
        </w:rPr>
      </w:pPr>
    </w:p>
    <w:p w:rsidR="00F60C4F" w:rsidRPr="00F60C4F" w:rsidRDefault="00F60C4F" w:rsidP="00424B1D">
      <w:pPr>
        <w:spacing w:before="100" w:beforeAutospacing="1" w:after="100" w:afterAutospacing="1"/>
        <w:rPr>
          <w:b/>
          <w:sz w:val="20"/>
          <w:szCs w:val="20"/>
        </w:rPr>
      </w:pPr>
    </w:p>
    <w:p w:rsidR="00424B1D" w:rsidRPr="00981095" w:rsidRDefault="00424B1D" w:rsidP="00424B1D">
      <w:pPr>
        <w:spacing w:before="100" w:beforeAutospacing="1" w:after="100" w:afterAutospacing="1"/>
        <w:rPr>
          <w:b/>
          <w:sz w:val="20"/>
          <w:szCs w:val="20"/>
        </w:rPr>
      </w:pPr>
      <w:r w:rsidRPr="00981095">
        <w:rPr>
          <w:b/>
          <w:sz w:val="20"/>
          <w:szCs w:val="20"/>
        </w:rPr>
        <w:t>CLÁUSULA QUARTA – DA DOTACÃO ORCAMENTÁRIA (TETO MAC)</w:t>
      </w:r>
    </w:p>
    <w:p w:rsidR="00424B1D" w:rsidRPr="00981095" w:rsidRDefault="00424B1D" w:rsidP="00424B1D">
      <w:pPr>
        <w:spacing w:after="0"/>
        <w:rPr>
          <w:sz w:val="20"/>
          <w:szCs w:val="20"/>
        </w:rPr>
      </w:pPr>
      <w:r w:rsidRPr="00981095">
        <w:rPr>
          <w:sz w:val="20"/>
          <w:szCs w:val="20"/>
        </w:rPr>
        <w:t>A despesa decorrente deste contrato correrá por conta do Orç</w:t>
      </w:r>
      <w:r>
        <w:rPr>
          <w:sz w:val="20"/>
          <w:szCs w:val="20"/>
        </w:rPr>
        <w:t>amento Fiscal de 2018</w:t>
      </w:r>
      <w:r w:rsidRPr="00981095">
        <w:rPr>
          <w:sz w:val="20"/>
          <w:szCs w:val="20"/>
        </w:rPr>
        <w:t xml:space="preserve"> do Fundo Municipal de Saú</w:t>
      </w:r>
      <w:proofErr w:type="gramStart"/>
      <w:r w:rsidRPr="00981095">
        <w:rPr>
          <w:sz w:val="20"/>
          <w:szCs w:val="20"/>
        </w:rPr>
        <w:t>de</w:t>
      </w:r>
      <w:r w:rsidR="009E06E5">
        <w:rPr>
          <w:sz w:val="20"/>
          <w:szCs w:val="20"/>
        </w:rPr>
        <w:t xml:space="preserve"> </w:t>
      </w:r>
      <w:r w:rsidRPr="00981095">
        <w:rPr>
          <w:sz w:val="20"/>
          <w:szCs w:val="20"/>
        </w:rPr>
        <w:t>de</w:t>
      </w:r>
      <w:proofErr w:type="gramEnd"/>
      <w:r w:rsidRPr="00981095">
        <w:rPr>
          <w:sz w:val="20"/>
          <w:szCs w:val="20"/>
        </w:rPr>
        <w:t xml:space="preserve"> Florianópolis, conforme descrito na Cláusula Terceira deste Termo, com as seguintes características: </w:t>
      </w:r>
    </w:p>
    <w:p w:rsidR="00424B1D" w:rsidRPr="00981095" w:rsidRDefault="00424B1D" w:rsidP="00424B1D">
      <w:pPr>
        <w:spacing w:after="0"/>
        <w:rPr>
          <w:sz w:val="20"/>
          <w:szCs w:val="20"/>
        </w:rPr>
      </w:pPr>
      <w:r w:rsidRPr="00981095">
        <w:rPr>
          <w:sz w:val="20"/>
          <w:szCs w:val="20"/>
        </w:rPr>
        <w:t>Órgão:</w:t>
      </w:r>
      <w:r w:rsidRPr="00981095">
        <w:rPr>
          <w:sz w:val="20"/>
          <w:szCs w:val="20"/>
        </w:rPr>
        <w:br/>
        <w:t xml:space="preserve">Funcional: </w:t>
      </w:r>
    </w:p>
    <w:p w:rsidR="00424B1D" w:rsidRPr="00981095" w:rsidRDefault="00424B1D" w:rsidP="00424B1D">
      <w:pPr>
        <w:spacing w:after="0"/>
        <w:rPr>
          <w:sz w:val="20"/>
          <w:szCs w:val="20"/>
        </w:rPr>
      </w:pPr>
      <w:r w:rsidRPr="00981095">
        <w:rPr>
          <w:sz w:val="20"/>
          <w:szCs w:val="20"/>
        </w:rPr>
        <w:t>Projeto/Atividade:</w:t>
      </w:r>
    </w:p>
    <w:p w:rsidR="00424B1D" w:rsidRPr="00981095" w:rsidRDefault="00424B1D" w:rsidP="00424B1D">
      <w:pPr>
        <w:spacing w:after="0"/>
        <w:rPr>
          <w:sz w:val="20"/>
          <w:szCs w:val="20"/>
        </w:rPr>
      </w:pPr>
      <w:r w:rsidRPr="00981095">
        <w:rPr>
          <w:sz w:val="20"/>
          <w:szCs w:val="20"/>
        </w:rPr>
        <w:t xml:space="preserve">Elemento da Despesa: </w:t>
      </w:r>
    </w:p>
    <w:p w:rsidR="00424B1D" w:rsidRDefault="00424B1D" w:rsidP="00424B1D">
      <w:pPr>
        <w:spacing w:after="0"/>
        <w:rPr>
          <w:sz w:val="20"/>
          <w:szCs w:val="20"/>
        </w:rPr>
      </w:pPr>
      <w:r w:rsidRPr="00981095">
        <w:rPr>
          <w:sz w:val="20"/>
          <w:szCs w:val="20"/>
        </w:rPr>
        <w:t xml:space="preserve">Fonte de Recursos: </w:t>
      </w:r>
    </w:p>
    <w:p w:rsidR="00424B1D" w:rsidRDefault="00424B1D" w:rsidP="00424B1D">
      <w:pPr>
        <w:pStyle w:val="Normal1"/>
        <w:spacing w:after="0"/>
        <w:ind w:left="360"/>
        <w:jc w:val="both"/>
        <w:rPr>
          <w:sz w:val="20"/>
          <w:szCs w:val="20"/>
        </w:rPr>
      </w:pPr>
      <w:r>
        <w:rPr>
          <w:sz w:val="20"/>
          <w:szCs w:val="20"/>
        </w:rPr>
        <w:t>Fonte 2115 –</w:t>
      </w:r>
      <w:r w:rsidRPr="00746AF6">
        <w:rPr>
          <w:sz w:val="20"/>
          <w:szCs w:val="20"/>
        </w:rPr>
        <w:t xml:space="preserve"> M</w:t>
      </w:r>
      <w:r w:rsidR="001865DB">
        <w:rPr>
          <w:sz w:val="20"/>
          <w:szCs w:val="20"/>
        </w:rPr>
        <w:t>édia e Alta Complexidade/Fundo de Ações Estratégicas e Compensações (FAEC);</w:t>
      </w:r>
    </w:p>
    <w:p w:rsidR="00424B1D" w:rsidRPr="00981095" w:rsidRDefault="00424B1D" w:rsidP="00424B1D">
      <w:pPr>
        <w:spacing w:after="0"/>
        <w:rPr>
          <w:sz w:val="20"/>
          <w:szCs w:val="20"/>
        </w:rPr>
      </w:pPr>
    </w:p>
    <w:p w:rsidR="00424B1D" w:rsidRPr="00981095" w:rsidRDefault="00424B1D" w:rsidP="00424B1D">
      <w:pPr>
        <w:rPr>
          <w:b/>
          <w:sz w:val="20"/>
          <w:szCs w:val="20"/>
        </w:rPr>
      </w:pPr>
    </w:p>
    <w:p w:rsidR="00424B1D" w:rsidRDefault="00424B1D" w:rsidP="00424B1D">
      <w:pPr>
        <w:rPr>
          <w:b/>
          <w:color w:val="000000"/>
          <w:sz w:val="20"/>
          <w:szCs w:val="20"/>
        </w:rPr>
      </w:pPr>
      <w:r w:rsidRPr="00981095">
        <w:rPr>
          <w:b/>
          <w:sz w:val="20"/>
          <w:szCs w:val="20"/>
        </w:rPr>
        <w:t xml:space="preserve">CLÁUSULA QUINTA - </w:t>
      </w:r>
      <w:r w:rsidRPr="00981095">
        <w:rPr>
          <w:b/>
          <w:color w:val="000000"/>
          <w:sz w:val="20"/>
          <w:szCs w:val="20"/>
        </w:rPr>
        <w:t xml:space="preserve">DA FORMA DE PRESTAÇÃO DOS SERVIÇOS </w:t>
      </w:r>
    </w:p>
    <w:p w:rsidR="002154D4" w:rsidRPr="00981095" w:rsidRDefault="002154D4" w:rsidP="00424B1D">
      <w:pPr>
        <w:rPr>
          <w:color w:val="000000"/>
          <w:sz w:val="20"/>
          <w:szCs w:val="20"/>
        </w:rPr>
      </w:pP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A CONTRATADA deverá realizar </w:t>
      </w:r>
      <w:r>
        <w:rPr>
          <w:b/>
          <w:color w:val="000000"/>
          <w:sz w:val="20"/>
          <w:szCs w:val="20"/>
          <w:u w:val="single"/>
        </w:rPr>
        <w:t>tod</w:t>
      </w:r>
      <w:r>
        <w:rPr>
          <w:b/>
          <w:sz w:val="20"/>
          <w:szCs w:val="20"/>
          <w:u w:val="single"/>
        </w:rPr>
        <w:t>a</w:t>
      </w:r>
      <w:r>
        <w:rPr>
          <w:b/>
          <w:color w:val="000000"/>
          <w:sz w:val="20"/>
          <w:szCs w:val="20"/>
          <w:u w:val="single"/>
        </w:rPr>
        <w:t>s</w:t>
      </w:r>
      <w:r>
        <w:rPr>
          <w:color w:val="000000"/>
          <w:sz w:val="20"/>
          <w:szCs w:val="20"/>
        </w:rPr>
        <w:t xml:space="preserve"> </w:t>
      </w:r>
      <w:r>
        <w:rPr>
          <w:sz w:val="20"/>
          <w:szCs w:val="20"/>
        </w:rPr>
        <w:t>a</w:t>
      </w:r>
      <w:r>
        <w:rPr>
          <w:color w:val="000000"/>
          <w:sz w:val="20"/>
          <w:szCs w:val="20"/>
        </w:rPr>
        <w:t>s</w:t>
      </w:r>
      <w:r>
        <w:rPr>
          <w:sz w:val="20"/>
          <w:szCs w:val="20"/>
        </w:rPr>
        <w:t xml:space="preserve"> </w:t>
      </w:r>
      <w:r w:rsidRPr="00ED13C9">
        <w:rPr>
          <w:b/>
          <w:sz w:val="20"/>
          <w:szCs w:val="20"/>
        </w:rPr>
        <w:t xml:space="preserve">Ações e Procedimentos relacionadas </w:t>
      </w:r>
      <w:proofErr w:type="gramStart"/>
      <w:r w:rsidRPr="00ED13C9">
        <w:rPr>
          <w:b/>
          <w:sz w:val="20"/>
          <w:szCs w:val="20"/>
        </w:rPr>
        <w:t>a</w:t>
      </w:r>
      <w:proofErr w:type="gramEnd"/>
      <w:r w:rsidRPr="00ED13C9">
        <w:rPr>
          <w:b/>
          <w:sz w:val="20"/>
          <w:szCs w:val="20"/>
        </w:rPr>
        <w:t xml:space="preserve"> doação de órgãos e tecidos para transplantes nos pacientes em morte encefálica e/ou coração parado, </w:t>
      </w:r>
      <w:r w:rsidRPr="00ED13C9">
        <w:rPr>
          <w:color w:val="000000"/>
          <w:sz w:val="20"/>
          <w:szCs w:val="20"/>
        </w:rPr>
        <w:t xml:space="preserve"> conforme</w:t>
      </w:r>
      <w:r>
        <w:rPr>
          <w:color w:val="000000"/>
          <w:sz w:val="20"/>
          <w:szCs w:val="20"/>
        </w:rPr>
        <w:t xml:space="preserve"> </w:t>
      </w:r>
      <w:r w:rsidRPr="000A2DD4">
        <w:rPr>
          <w:color w:val="000000"/>
          <w:sz w:val="20"/>
          <w:szCs w:val="20"/>
        </w:rPr>
        <w:t>Termo de Referência</w:t>
      </w:r>
      <w:r>
        <w:rPr>
          <w:color w:val="000000"/>
          <w:sz w:val="20"/>
          <w:szCs w:val="20"/>
        </w:rPr>
        <w:t xml:space="preserve"> do Edital de Chamada Pública nº 012/2018</w:t>
      </w:r>
      <w:r w:rsidRPr="006F3242">
        <w:rPr>
          <w:color w:val="000000"/>
          <w:sz w:val="20"/>
          <w:szCs w:val="20"/>
        </w:rPr>
        <w:t>;</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 deverá atender às demais especificações contidas no Termo de Referência do Edital de Chamada Pública nº 012/2018;</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sidRPr="000A2DD4">
        <w:rPr>
          <w:color w:val="000000"/>
          <w:sz w:val="20"/>
          <w:szCs w:val="20"/>
        </w:rPr>
        <w:t xml:space="preserve"> Somente poderão participar d</w:t>
      </w:r>
      <w:r>
        <w:rPr>
          <w:color w:val="000000"/>
          <w:sz w:val="20"/>
          <w:szCs w:val="20"/>
        </w:rPr>
        <w:t>o</w:t>
      </w:r>
      <w:r w:rsidRPr="000A2DD4">
        <w:rPr>
          <w:color w:val="000000"/>
          <w:sz w:val="20"/>
          <w:szCs w:val="20"/>
        </w:rPr>
        <w:t xml:space="preserve"> Edital de Chamada Pública</w:t>
      </w:r>
      <w:r>
        <w:rPr>
          <w:color w:val="000000"/>
          <w:sz w:val="20"/>
          <w:szCs w:val="20"/>
        </w:rPr>
        <w:t xml:space="preserve"> nº 012/2018</w:t>
      </w:r>
      <w:r w:rsidRPr="000A2DD4">
        <w:rPr>
          <w:color w:val="000000"/>
          <w:sz w:val="20"/>
          <w:szCs w:val="20"/>
        </w:rPr>
        <w:t>, prestadores do município de Florianópolis</w:t>
      </w:r>
      <w:r>
        <w:rPr>
          <w:color w:val="000000"/>
          <w:sz w:val="20"/>
          <w:szCs w:val="20"/>
        </w:rPr>
        <w:t>;</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Caso a CONTRATADA possua matriz e </w:t>
      </w:r>
      <w:proofErr w:type="gramStart"/>
      <w:r>
        <w:rPr>
          <w:color w:val="000000"/>
          <w:sz w:val="20"/>
          <w:szCs w:val="20"/>
        </w:rPr>
        <w:t>filial(</w:t>
      </w:r>
      <w:proofErr w:type="gramEnd"/>
      <w:r>
        <w:rPr>
          <w:color w:val="000000"/>
          <w:sz w:val="20"/>
          <w:szCs w:val="20"/>
        </w:rPr>
        <w:t>is), somente poderá participar da presente Chamada Pública por meio de um único CNPJ, por meio do qual receberão os pagamentos caso sejam contratadas. O CNPJ deverá ser identificado em ofício de encaminhamento e</w:t>
      </w:r>
      <w:r w:rsidRPr="000A2DD4">
        <w:rPr>
          <w:color w:val="000000"/>
          <w:sz w:val="20"/>
          <w:szCs w:val="20"/>
        </w:rPr>
        <w:t xml:space="preserve"> nos respectivos documentos exigidos nos Iten</w:t>
      </w:r>
      <w:r>
        <w:rPr>
          <w:color w:val="000000"/>
          <w:sz w:val="20"/>
          <w:szCs w:val="20"/>
        </w:rPr>
        <w:t>s 6.1.1, 6.1.2, 6.1.3 e 6.1.4 do</w:t>
      </w:r>
      <w:r w:rsidRPr="000A2DD4">
        <w:rPr>
          <w:color w:val="000000"/>
          <w:sz w:val="20"/>
          <w:szCs w:val="20"/>
        </w:rPr>
        <w:t xml:space="preserve"> Edital; </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 deverá</w:t>
      </w:r>
      <w:r w:rsidRPr="000A2DD4">
        <w:rPr>
          <w:color w:val="000000"/>
          <w:sz w:val="20"/>
          <w:szCs w:val="20"/>
        </w:rPr>
        <w:t xml:space="preserve"> atualizar o cadastramento a cada quatro anos, conforme preconiza o </w:t>
      </w:r>
      <w:hyperlink r:id="rId25">
        <w:r w:rsidRPr="000A2DD4">
          <w:rPr>
            <w:color w:val="000000"/>
            <w:sz w:val="20"/>
            <w:szCs w:val="20"/>
          </w:rPr>
          <w:t>Decreto nº 9.175, de 18 de outubro de 2017</w:t>
        </w:r>
      </w:hyperlink>
      <w:r w:rsidRPr="000A2DD4">
        <w:rPr>
          <w:color w:val="000000"/>
          <w:sz w:val="20"/>
          <w:szCs w:val="20"/>
        </w:rPr>
        <w:t xml:space="preserve">; </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A CONTRATADA deverá responsabilizar-se por todos e quaisquer danos e/ou prejuízos a que vier causar aos usuários; </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lastRenderedPageBreak/>
        <w:t xml:space="preserve">A CONTRATADA deverá permitir o acompanhamento e a fiscalização dos serviços prestados pela Secretaria de Saúde ou Comissão designada para tal atividade. Para isto, o prestador contratado deverá apresentar de imediato, materiais, documentos, prontuários ou demais informações necessárias ao acompanhamento e a fiscalização dos serviços prestados pela Secretaria de Saúde ou Comissão designada para tal; </w:t>
      </w:r>
    </w:p>
    <w:p w:rsidR="00775D1C"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É de responsabilidade da CONTRATADA a manutenção preventiva ou corretiva dos equipamentos, e no caso de defeitos desses, a Secretaria de Saúde deverá ser comunicada por escrito, não devendo interromper a manutenção do serviço prestado;</w:t>
      </w:r>
    </w:p>
    <w:p w:rsidR="00775D1C" w:rsidRPr="0035107D" w:rsidRDefault="00775D1C" w:rsidP="00775D1C">
      <w:pPr>
        <w:pStyle w:val="normal0"/>
        <w:pBdr>
          <w:top w:val="nil"/>
          <w:left w:val="nil"/>
          <w:bottom w:val="nil"/>
          <w:right w:val="nil"/>
          <w:between w:val="nil"/>
        </w:pBdr>
        <w:spacing w:after="0" w:line="360" w:lineRule="auto"/>
        <w:ind w:left="720"/>
        <w:contextualSpacing/>
        <w:rPr>
          <w:color w:val="000000"/>
          <w:sz w:val="20"/>
          <w:szCs w:val="20"/>
        </w:rPr>
      </w:pPr>
      <w:r w:rsidRPr="0035107D">
        <w:rPr>
          <w:color w:val="000000"/>
          <w:sz w:val="20"/>
          <w:szCs w:val="20"/>
        </w:rPr>
        <w:t xml:space="preserve">Os arquivos das produções mensais deverão ser entregues de acordo com as seguintes orientações: </w:t>
      </w:r>
    </w:p>
    <w:p w:rsidR="00C104D7" w:rsidRDefault="00C104D7" w:rsidP="00C104D7">
      <w:pPr>
        <w:pStyle w:val="Normal1"/>
        <w:spacing w:line="360" w:lineRule="auto"/>
        <w:ind w:left="1440"/>
        <w:jc w:val="both"/>
        <w:rPr>
          <w:rFonts w:asciiTheme="majorHAnsi" w:hAnsiTheme="majorHAnsi"/>
          <w:sz w:val="20"/>
          <w:szCs w:val="20"/>
        </w:rPr>
      </w:pPr>
      <w:r w:rsidRPr="006F624E">
        <w:rPr>
          <w:rFonts w:asciiTheme="majorHAnsi" w:hAnsiTheme="majorHAnsi"/>
          <w:sz w:val="20"/>
          <w:szCs w:val="20"/>
        </w:rPr>
        <w:t>a) os arquivos provenientes do SIA deverão ser encaminhados por e-mail para o Setor de Processamento (</w:t>
      </w:r>
      <w:hyperlink r:id="rId26">
        <w:r w:rsidRPr="006F624E">
          <w:rPr>
            <w:rFonts w:asciiTheme="majorHAnsi" w:hAnsiTheme="majorHAnsi"/>
            <w:color w:val="0000FF"/>
            <w:sz w:val="20"/>
            <w:szCs w:val="20"/>
            <w:u w:val="single"/>
          </w:rPr>
          <w:t>processamento.sms.fpolis@gmail.com</w:t>
        </w:r>
      </w:hyperlink>
      <w:r w:rsidRPr="006F624E">
        <w:rPr>
          <w:rFonts w:asciiTheme="majorHAnsi" w:hAnsiTheme="majorHAnsi"/>
          <w:sz w:val="20"/>
          <w:szCs w:val="20"/>
        </w:rPr>
        <w:t xml:space="preserve">); </w:t>
      </w:r>
    </w:p>
    <w:p w:rsidR="00C104D7" w:rsidRDefault="00C104D7" w:rsidP="00C104D7">
      <w:pPr>
        <w:pStyle w:val="Normal1"/>
        <w:spacing w:line="360" w:lineRule="auto"/>
        <w:ind w:left="1440"/>
        <w:jc w:val="both"/>
        <w:rPr>
          <w:rFonts w:asciiTheme="majorHAnsi" w:hAnsiTheme="majorHAnsi"/>
          <w:sz w:val="20"/>
          <w:szCs w:val="20"/>
        </w:rPr>
      </w:pPr>
      <w:r w:rsidRPr="006F624E">
        <w:rPr>
          <w:rFonts w:asciiTheme="majorHAnsi" w:hAnsiTheme="majorHAnsi"/>
          <w:sz w:val="20"/>
          <w:szCs w:val="20"/>
        </w:rPr>
        <w:t xml:space="preserve">b) o Relatório Financeiro deverá conter as seguintes informações: </w:t>
      </w:r>
      <w:r>
        <w:rPr>
          <w:rFonts w:asciiTheme="majorHAnsi" w:hAnsiTheme="majorHAnsi"/>
          <w:sz w:val="20"/>
          <w:szCs w:val="20"/>
        </w:rPr>
        <w:t xml:space="preserve">AIH, </w:t>
      </w:r>
      <w:r w:rsidRPr="006F624E">
        <w:rPr>
          <w:rFonts w:asciiTheme="majorHAnsi" w:hAnsiTheme="majorHAnsi"/>
          <w:sz w:val="20"/>
          <w:szCs w:val="20"/>
        </w:rPr>
        <w:t>código do procedimento</w:t>
      </w:r>
      <w:r>
        <w:rPr>
          <w:rFonts w:asciiTheme="majorHAnsi" w:hAnsiTheme="majorHAnsi"/>
          <w:sz w:val="20"/>
          <w:szCs w:val="20"/>
        </w:rPr>
        <w:t xml:space="preserve"> solicitado</w:t>
      </w:r>
      <w:r w:rsidRPr="006F624E">
        <w:rPr>
          <w:rFonts w:asciiTheme="majorHAnsi" w:hAnsiTheme="majorHAnsi"/>
          <w:sz w:val="20"/>
          <w:szCs w:val="20"/>
        </w:rPr>
        <w:t xml:space="preserve">, </w:t>
      </w:r>
      <w:r>
        <w:rPr>
          <w:rFonts w:asciiTheme="majorHAnsi" w:hAnsiTheme="majorHAnsi"/>
          <w:sz w:val="20"/>
          <w:szCs w:val="20"/>
        </w:rPr>
        <w:t>p</w:t>
      </w:r>
      <w:r w:rsidRPr="006F624E">
        <w:rPr>
          <w:rFonts w:asciiTheme="majorHAnsi" w:hAnsiTheme="majorHAnsi"/>
          <w:sz w:val="20"/>
          <w:szCs w:val="20"/>
        </w:rPr>
        <w:t>rocedimento</w:t>
      </w:r>
      <w:r>
        <w:rPr>
          <w:rFonts w:asciiTheme="majorHAnsi" w:hAnsiTheme="majorHAnsi"/>
          <w:sz w:val="20"/>
          <w:szCs w:val="20"/>
        </w:rPr>
        <w:t xml:space="preserve"> solicitado</w:t>
      </w:r>
      <w:r w:rsidRPr="006F624E">
        <w:rPr>
          <w:rFonts w:asciiTheme="majorHAnsi" w:hAnsiTheme="majorHAnsi"/>
          <w:sz w:val="20"/>
          <w:szCs w:val="20"/>
        </w:rPr>
        <w:t>,</w:t>
      </w:r>
      <w:r>
        <w:rPr>
          <w:rFonts w:asciiTheme="majorHAnsi" w:hAnsiTheme="majorHAnsi"/>
          <w:sz w:val="20"/>
          <w:szCs w:val="20"/>
        </w:rPr>
        <w:t xml:space="preserve"> nome do paciente e o valor da AIH</w:t>
      </w:r>
      <w:r w:rsidRPr="006F624E">
        <w:rPr>
          <w:rFonts w:asciiTheme="majorHAnsi" w:hAnsiTheme="majorHAnsi"/>
          <w:sz w:val="20"/>
          <w:szCs w:val="20"/>
        </w:rPr>
        <w:t>;</w:t>
      </w:r>
    </w:p>
    <w:p w:rsidR="00C104D7" w:rsidRDefault="00C104D7" w:rsidP="00C104D7">
      <w:pPr>
        <w:pStyle w:val="Normal1"/>
        <w:spacing w:line="360" w:lineRule="auto"/>
        <w:ind w:left="1440"/>
        <w:jc w:val="both"/>
        <w:rPr>
          <w:rFonts w:asciiTheme="majorHAnsi" w:hAnsiTheme="majorHAnsi"/>
          <w:sz w:val="20"/>
          <w:szCs w:val="20"/>
        </w:rPr>
      </w:pPr>
      <w:r>
        <w:rPr>
          <w:rFonts w:asciiTheme="majorHAnsi" w:hAnsiTheme="majorHAnsi"/>
          <w:sz w:val="20"/>
          <w:szCs w:val="20"/>
        </w:rPr>
        <w:t>c</w:t>
      </w:r>
      <w:r w:rsidRPr="006F624E">
        <w:rPr>
          <w:rFonts w:asciiTheme="majorHAnsi" w:hAnsiTheme="majorHAnsi"/>
          <w:sz w:val="20"/>
          <w:szCs w:val="20"/>
        </w:rPr>
        <w:t xml:space="preserve">) O modelo do Relatório Financeiro </w:t>
      </w:r>
      <w:r>
        <w:rPr>
          <w:rFonts w:asciiTheme="majorHAnsi" w:hAnsiTheme="majorHAnsi"/>
          <w:sz w:val="20"/>
          <w:szCs w:val="20"/>
        </w:rPr>
        <w:t>está disponível no Anexo</w:t>
      </w:r>
      <w:r w:rsidRPr="006F624E">
        <w:rPr>
          <w:rFonts w:asciiTheme="majorHAnsi" w:hAnsiTheme="majorHAnsi"/>
          <w:sz w:val="20"/>
          <w:szCs w:val="20"/>
        </w:rPr>
        <w:t xml:space="preserve"> </w:t>
      </w:r>
      <w:r>
        <w:rPr>
          <w:rFonts w:asciiTheme="majorHAnsi" w:hAnsiTheme="majorHAnsi"/>
          <w:sz w:val="20"/>
          <w:szCs w:val="20"/>
        </w:rPr>
        <w:t>XI do Edital de Chamada Pública nº 012/2018. Esse poderá ser modificado, a qualquer tempo, pela Gerência de Controle e Avaliação da Secretaria Municipal de Saúde de Florianópolis, mediante aviso prévio;</w:t>
      </w:r>
    </w:p>
    <w:p w:rsidR="00C104D7" w:rsidRPr="006F624E" w:rsidRDefault="00C104D7" w:rsidP="00C104D7">
      <w:pPr>
        <w:pStyle w:val="Normal1"/>
        <w:spacing w:line="360" w:lineRule="auto"/>
        <w:ind w:left="1440"/>
        <w:jc w:val="both"/>
        <w:rPr>
          <w:rFonts w:asciiTheme="majorHAnsi" w:hAnsiTheme="majorHAnsi"/>
          <w:sz w:val="20"/>
          <w:szCs w:val="20"/>
        </w:rPr>
      </w:pPr>
      <w:r>
        <w:rPr>
          <w:rFonts w:asciiTheme="majorHAnsi" w:hAnsiTheme="majorHAnsi"/>
          <w:sz w:val="20"/>
          <w:szCs w:val="20"/>
        </w:rPr>
        <w:t>d) O</w:t>
      </w:r>
      <w:r w:rsidRPr="006F624E">
        <w:rPr>
          <w:rFonts w:asciiTheme="majorHAnsi" w:hAnsiTheme="majorHAnsi"/>
          <w:sz w:val="20"/>
          <w:szCs w:val="20"/>
        </w:rPr>
        <w:t xml:space="preserve"> Relatório Financeiro</w:t>
      </w:r>
      <w:r>
        <w:rPr>
          <w:rFonts w:asciiTheme="majorHAnsi" w:hAnsiTheme="majorHAnsi"/>
          <w:sz w:val="20"/>
          <w:szCs w:val="20"/>
        </w:rPr>
        <w:t xml:space="preserve"> </w:t>
      </w:r>
      <w:r w:rsidRPr="006F624E">
        <w:rPr>
          <w:rFonts w:asciiTheme="majorHAnsi" w:hAnsiTheme="majorHAnsi"/>
          <w:sz w:val="20"/>
          <w:szCs w:val="20"/>
        </w:rPr>
        <w:t>dever</w:t>
      </w:r>
      <w:r>
        <w:rPr>
          <w:rFonts w:asciiTheme="majorHAnsi" w:hAnsiTheme="majorHAnsi"/>
          <w:sz w:val="20"/>
          <w:szCs w:val="20"/>
        </w:rPr>
        <w:t>á</w:t>
      </w:r>
      <w:r w:rsidRPr="006F624E">
        <w:rPr>
          <w:rFonts w:asciiTheme="majorHAnsi" w:hAnsiTheme="majorHAnsi"/>
          <w:sz w:val="20"/>
          <w:szCs w:val="20"/>
        </w:rPr>
        <w:t xml:space="preserve"> ser entregue à Gerência de Controle e Avaliação da Secretaria Municipal de Saúde, por meio eletrônico (</w:t>
      </w:r>
      <w:hyperlink r:id="rId27" w:history="1">
        <w:r w:rsidRPr="006F624E">
          <w:rPr>
            <w:rStyle w:val="Hyperlink"/>
            <w:rFonts w:asciiTheme="majorHAnsi" w:hAnsiTheme="majorHAnsi"/>
            <w:sz w:val="20"/>
            <w:szCs w:val="20"/>
          </w:rPr>
          <w:t>gecoaproducao@gmail.com</w:t>
        </w:r>
      </w:hyperlink>
      <w:r w:rsidRPr="006F624E">
        <w:rPr>
          <w:rFonts w:asciiTheme="majorHAnsi" w:hAnsiTheme="majorHAnsi"/>
          <w:sz w:val="20"/>
          <w:szCs w:val="20"/>
        </w:rPr>
        <w:t>) com certificação digital;</w:t>
      </w:r>
    </w:p>
    <w:p w:rsidR="00775D1C"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Os serviços deverão ser realizados utilizando-se de estrutura, recursos</w:t>
      </w:r>
      <w:r w:rsidRPr="000A2DD4">
        <w:rPr>
          <w:color w:val="000000"/>
          <w:sz w:val="20"/>
          <w:szCs w:val="20"/>
        </w:rPr>
        <w:t xml:space="preserve"> </w:t>
      </w:r>
      <w:r>
        <w:rPr>
          <w:color w:val="000000"/>
          <w:sz w:val="20"/>
          <w:szCs w:val="20"/>
        </w:rPr>
        <w:t>materiais e humanos próprios da CONTRATADA conforme o nível de complexidade para o atendimento da demanda encaminhada pela CONTRATANTE, durante toda a vigência do contrato, não sendo permitida a inexecução do objeto do contrato por falta de quaisquer destes itens;</w:t>
      </w:r>
    </w:p>
    <w:p w:rsidR="00775D1C" w:rsidRPr="0035107D"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proofErr w:type="gramStart"/>
      <w:r w:rsidRPr="0035107D">
        <w:rPr>
          <w:color w:val="000000"/>
          <w:sz w:val="20"/>
          <w:szCs w:val="20"/>
        </w:rPr>
        <w:t>As despesas com materiais de consumo necessários à execução dos serviços será</w:t>
      </w:r>
      <w:proofErr w:type="gramEnd"/>
      <w:r w:rsidRPr="0035107D">
        <w:rPr>
          <w:color w:val="000000"/>
          <w:sz w:val="20"/>
          <w:szCs w:val="20"/>
        </w:rPr>
        <w:t xml:space="preserve"> de responsabilidade d</w:t>
      </w:r>
      <w:r>
        <w:rPr>
          <w:color w:val="000000"/>
          <w:sz w:val="20"/>
          <w:szCs w:val="20"/>
        </w:rPr>
        <w:t>a CONTRATADA</w:t>
      </w:r>
      <w:r w:rsidRPr="0035107D">
        <w:rPr>
          <w:color w:val="000000"/>
          <w:sz w:val="20"/>
          <w:szCs w:val="20"/>
        </w:rPr>
        <w:t xml:space="preserve">; </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Os recursos humanos deverão ser disponibilizados pela CONTRATADA, conforme critérios para composição de quadro mínimo de profissionais necessários para prestação dos serviços contratados; </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O atendimento prestado deverá ser pautado por protocolos clínicos assistenciais baseados em evidências científicas em saúde e pelas normas estabelecidas pelo Ministério da Saúde e demais gestores do SUS;</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 xml:space="preserve">A CONTRATADA deverá estar disponível para a prestação do serviço contratado a Secretaria Municipal de Saúde de Florianópolis a partir do momento de assinatura do contrato; </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Não utilizar, e nem permitir que terceiros utilizem, o usuário para fins de experimentação fora das normas que regulamentam pesquisas em seres humanos e sem autorização da Secretaria Municipal de Saúde e Comissão de Ética em Pesquisa, devidamente registrado no Ministério da Saúde;</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lastRenderedPageBreak/>
        <w:t xml:space="preserve">As dependências/instalações físicas e tecnológicas disponibilizadas para o atendimento dos usuários procedentes do SUS devem ser as mesmas utilizadas para os usuários dos demais convênios e atendimentos particulares, não devendo haver nenhuma diferenciação entre estes. Se constatado e comprovado o fato de diferenciação, a SMS aplicará as penalidades previstas no respectivo Instrumento Contratual; </w:t>
      </w:r>
    </w:p>
    <w:p w:rsidR="00775D1C" w:rsidRPr="00C64B3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sidRPr="00C64B34">
        <w:rPr>
          <w:color w:val="000000"/>
          <w:sz w:val="20"/>
          <w:szCs w:val="20"/>
        </w:rPr>
        <w:t>Após finalização do processo de credenciamento, o prestador habilitado se</w:t>
      </w:r>
      <w:r>
        <w:rPr>
          <w:color w:val="000000"/>
          <w:sz w:val="20"/>
          <w:szCs w:val="20"/>
        </w:rPr>
        <w:t>rá</w:t>
      </w:r>
      <w:r w:rsidRPr="00C64B34">
        <w:rPr>
          <w:color w:val="000000"/>
          <w:sz w:val="20"/>
          <w:szCs w:val="20"/>
        </w:rPr>
        <w:t xml:space="preserve"> convocado para realização de reunião com as áreas técnicas envolvidas da Secretaria Municipal de Saúde de Florianópolis, para repasse de informações operacionais e assinatura do Plano Operativo Assistencial;</w:t>
      </w:r>
    </w:p>
    <w:p w:rsidR="00775D1C" w:rsidRPr="00C64B3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sidRPr="00C64B34">
        <w:rPr>
          <w:color w:val="000000"/>
          <w:sz w:val="20"/>
          <w:szCs w:val="20"/>
        </w:rPr>
        <w:t xml:space="preserve">Não poderá </w:t>
      </w:r>
      <w:r>
        <w:rPr>
          <w:color w:val="000000"/>
          <w:sz w:val="20"/>
          <w:szCs w:val="20"/>
        </w:rPr>
        <w:t>a CONTRATADA</w:t>
      </w:r>
      <w:r w:rsidRPr="00C64B34">
        <w:rPr>
          <w:color w:val="000000"/>
          <w:sz w:val="20"/>
          <w:szCs w:val="20"/>
        </w:rPr>
        <w:t xml:space="preserve"> deixar de comparecer na </w:t>
      </w:r>
      <w:r w:rsidR="00C104D7">
        <w:rPr>
          <w:color w:val="000000"/>
          <w:sz w:val="20"/>
          <w:szCs w:val="20"/>
        </w:rPr>
        <w:t>reunião de que trata o item “</w:t>
      </w:r>
      <w:r w:rsidRPr="00C64B34">
        <w:rPr>
          <w:color w:val="000000"/>
          <w:sz w:val="20"/>
          <w:szCs w:val="20"/>
        </w:rPr>
        <w:t>16” bem como, das demais reuniões convocadas pela Secretaria Municipal de Saúde;</w:t>
      </w:r>
    </w:p>
    <w:p w:rsidR="00775D1C" w:rsidRPr="00C64B3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Pr>
          <w:color w:val="000000"/>
          <w:sz w:val="20"/>
          <w:szCs w:val="20"/>
        </w:rPr>
        <w:t>A CONTRATADA</w:t>
      </w:r>
      <w:r w:rsidRPr="00C64B34">
        <w:rPr>
          <w:color w:val="000000"/>
          <w:sz w:val="20"/>
          <w:szCs w:val="20"/>
        </w:rPr>
        <w:t xml:space="preserve"> que tiver firmado contrato previamente com a Secretaria Municipal de Saúde de Florianópolis e que esse tenha como objetos os procedimentos iguais aos deste Edital, deverá cumprir o teto físico-financeiro do primeiro contrato e, somente após extrapolar esses tetos, é que serão pagos os valores dos procedimentos relativos ao novo contrato, proveniente deste Edital de Chamada Pública;</w:t>
      </w:r>
    </w:p>
    <w:p w:rsidR="00775D1C" w:rsidRPr="00C64B3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sidRPr="00C64B34">
        <w:rPr>
          <w:color w:val="000000"/>
          <w:sz w:val="20"/>
          <w:szCs w:val="20"/>
        </w:rPr>
        <w:t>No cas</w:t>
      </w:r>
      <w:r w:rsidR="002154D4">
        <w:rPr>
          <w:color w:val="000000"/>
          <w:sz w:val="20"/>
          <w:szCs w:val="20"/>
        </w:rPr>
        <w:t>o da situação relatada no item “</w:t>
      </w:r>
      <w:r w:rsidRPr="00C64B34">
        <w:rPr>
          <w:color w:val="000000"/>
          <w:sz w:val="20"/>
          <w:szCs w:val="20"/>
        </w:rPr>
        <w:t>18”, o contrato vigente somente será rescindido quando da publicação de novo edital que contemple todos os itens do referido contrato;</w:t>
      </w:r>
    </w:p>
    <w:p w:rsidR="00775D1C" w:rsidRPr="000A2DD4" w:rsidRDefault="00775D1C" w:rsidP="00775D1C">
      <w:pPr>
        <w:pStyle w:val="normal0"/>
        <w:numPr>
          <w:ilvl w:val="0"/>
          <w:numId w:val="25"/>
        </w:numPr>
        <w:pBdr>
          <w:top w:val="nil"/>
          <w:left w:val="nil"/>
          <w:bottom w:val="nil"/>
          <w:right w:val="nil"/>
          <w:between w:val="nil"/>
        </w:pBdr>
        <w:spacing w:after="0" w:line="360" w:lineRule="auto"/>
        <w:ind w:hanging="720"/>
        <w:contextualSpacing/>
        <w:rPr>
          <w:color w:val="000000"/>
          <w:sz w:val="20"/>
          <w:szCs w:val="20"/>
        </w:rPr>
      </w:pPr>
      <w:r w:rsidRPr="000A2DD4">
        <w:rPr>
          <w:color w:val="000000"/>
          <w:sz w:val="20"/>
          <w:szCs w:val="20"/>
        </w:rPr>
        <w:t>O prestador contratado deverá ter as habilitações necessárias para realização dos procedimentos objeto deste Edital de Chamada Pública, de acordo com as normatizações do Ministério da Saúde e</w:t>
      </w:r>
      <w:r w:rsidR="002B2379">
        <w:rPr>
          <w:color w:val="000000"/>
          <w:sz w:val="20"/>
          <w:szCs w:val="20"/>
        </w:rPr>
        <w:t xml:space="preserve"> demais legislações vigentes;</w:t>
      </w:r>
    </w:p>
    <w:p w:rsidR="007B5872" w:rsidRDefault="00775D1C" w:rsidP="00775D1C">
      <w:pPr>
        <w:pStyle w:val="normal0"/>
        <w:numPr>
          <w:ilvl w:val="0"/>
          <w:numId w:val="25"/>
        </w:numPr>
        <w:pBdr>
          <w:top w:val="nil"/>
          <w:left w:val="nil"/>
          <w:bottom w:val="nil"/>
          <w:right w:val="nil"/>
          <w:between w:val="nil"/>
        </w:pBdr>
        <w:spacing w:after="0" w:line="360" w:lineRule="auto"/>
        <w:ind w:hanging="720"/>
        <w:contextualSpacing/>
        <w:rPr>
          <w:sz w:val="20"/>
          <w:szCs w:val="20"/>
        </w:rPr>
      </w:pPr>
      <w:r w:rsidRPr="00C2787D">
        <w:rPr>
          <w:color w:val="000000"/>
          <w:sz w:val="20"/>
          <w:szCs w:val="20"/>
        </w:rPr>
        <w:t>A CONTRATADA deve estar/ser cadastrado no Cadastro Nacional de Estabelecimentos – CNES como Estabelecimento Notificante, e cadastrado no serviço especializado – 149 – Tran</w:t>
      </w:r>
      <w:r>
        <w:rPr>
          <w:color w:val="000000"/>
          <w:sz w:val="20"/>
          <w:szCs w:val="20"/>
        </w:rPr>
        <w:t>splante – Classificação 015: AÇÕE</w:t>
      </w:r>
      <w:r w:rsidRPr="00C2787D">
        <w:rPr>
          <w:color w:val="000000"/>
          <w:sz w:val="20"/>
          <w:szCs w:val="20"/>
        </w:rPr>
        <w:t>S PARA DOACAO E CAPTACAO DE ORGAOS E TECIDOS</w:t>
      </w:r>
      <w:r w:rsidR="007B5872">
        <w:rPr>
          <w:color w:val="000000"/>
          <w:sz w:val="20"/>
          <w:szCs w:val="20"/>
        </w:rPr>
        <w:t>.</w:t>
      </w:r>
    </w:p>
    <w:p w:rsidR="00775D1C" w:rsidRPr="007B5872" w:rsidRDefault="00775D1C" w:rsidP="00775D1C">
      <w:pPr>
        <w:pStyle w:val="normal0"/>
        <w:numPr>
          <w:ilvl w:val="0"/>
          <w:numId w:val="25"/>
        </w:numPr>
        <w:pBdr>
          <w:top w:val="nil"/>
          <w:left w:val="nil"/>
          <w:bottom w:val="nil"/>
          <w:right w:val="nil"/>
          <w:between w:val="nil"/>
        </w:pBdr>
        <w:spacing w:after="0" w:line="360" w:lineRule="auto"/>
        <w:ind w:hanging="720"/>
        <w:contextualSpacing/>
        <w:rPr>
          <w:sz w:val="20"/>
          <w:szCs w:val="20"/>
        </w:rPr>
      </w:pPr>
      <w:r w:rsidRPr="007B5872">
        <w:rPr>
          <w:sz w:val="20"/>
          <w:szCs w:val="20"/>
        </w:rPr>
        <w:t>Ao identificarem um possível</w:t>
      </w:r>
      <w:r w:rsidRPr="007B5872">
        <w:rPr>
          <w:b/>
          <w:sz w:val="20"/>
          <w:szCs w:val="20"/>
        </w:rPr>
        <w:t xml:space="preserve"> </w:t>
      </w:r>
      <w:r w:rsidRPr="007B5872">
        <w:rPr>
          <w:sz w:val="20"/>
          <w:szCs w:val="20"/>
        </w:rPr>
        <w:t xml:space="preserve">doador de órgãos e tecidos, deverão notificar o SC Transplantes por meio do telefone 08006437474 e encaminharem os documentos necessários para o email processo@saude.sc.gov.br. A equipe SC Transplante acompanhará o prestador até o término do processo. </w:t>
      </w:r>
    </w:p>
    <w:p w:rsidR="00775D1C" w:rsidRDefault="00775D1C" w:rsidP="00775D1C">
      <w:pPr>
        <w:pStyle w:val="normal0"/>
        <w:pBdr>
          <w:top w:val="nil"/>
          <w:left w:val="nil"/>
          <w:bottom w:val="nil"/>
          <w:right w:val="nil"/>
          <w:between w:val="nil"/>
        </w:pBdr>
        <w:spacing w:line="360" w:lineRule="auto"/>
        <w:rPr>
          <w:sz w:val="20"/>
          <w:szCs w:val="20"/>
        </w:rPr>
      </w:pPr>
    </w:p>
    <w:p w:rsidR="00424B1D" w:rsidRPr="00D90D7A" w:rsidRDefault="00424B1D" w:rsidP="00424B1D">
      <w:pPr>
        <w:spacing w:before="100" w:beforeAutospacing="1" w:after="100" w:afterAutospacing="1"/>
        <w:rPr>
          <w:b/>
          <w:sz w:val="20"/>
          <w:szCs w:val="20"/>
        </w:rPr>
      </w:pPr>
      <w:r w:rsidRPr="00D90D7A">
        <w:rPr>
          <w:b/>
          <w:sz w:val="20"/>
          <w:szCs w:val="20"/>
        </w:rPr>
        <w:t>CLÁUSULA SEXTA – DAS OBRIGAÇÕES DA PRESTACÃO DOS SERVICOS DA CONTRATADA</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sidRPr="005249E7">
        <w:rPr>
          <w:color w:val="000000"/>
          <w:sz w:val="20"/>
          <w:szCs w:val="20"/>
        </w:rPr>
        <w:t>A CONTRATADA deverá apresentar a documentação exigida no Edital de Chamada Pública nº 012/2018;</w:t>
      </w:r>
    </w:p>
    <w:p w:rsidR="006F624E" w:rsidRP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sidRPr="006F624E">
        <w:rPr>
          <w:color w:val="000000"/>
          <w:sz w:val="20"/>
          <w:szCs w:val="20"/>
        </w:rPr>
        <w:t>Somente poderá participar deste Edital de Chamada Pública, o prestador localizado no município</w:t>
      </w:r>
      <w:r w:rsidRPr="006F624E">
        <w:rPr>
          <w:sz w:val="20"/>
          <w:szCs w:val="20"/>
        </w:rPr>
        <w:t xml:space="preserve"> de Florianópolis;</w:t>
      </w:r>
    </w:p>
    <w:p w:rsidR="006F624E" w:rsidRPr="005249E7"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sidRPr="005249E7">
        <w:rPr>
          <w:color w:val="000000"/>
          <w:sz w:val="20"/>
          <w:szCs w:val="20"/>
        </w:rPr>
        <w:t xml:space="preserve">A CONTRATADA </w:t>
      </w:r>
      <w:r w:rsidRPr="006F624E">
        <w:rPr>
          <w:color w:val="000000"/>
          <w:sz w:val="20"/>
          <w:szCs w:val="20"/>
        </w:rPr>
        <w:t>deverá realizar ações e procedimentos relacionados à doação de órgãos e tecidos para transplantes nos pacientes em morte encefálica e/ou coração parado</w:t>
      </w:r>
      <w:r w:rsidRPr="005249E7">
        <w:rPr>
          <w:color w:val="000000"/>
          <w:sz w:val="20"/>
          <w:szCs w:val="20"/>
        </w:rPr>
        <w:t>;</w:t>
      </w:r>
    </w:p>
    <w:p w:rsidR="006F624E" w:rsidRPr="005249E7"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sidRPr="005249E7">
        <w:rPr>
          <w:color w:val="000000"/>
          <w:sz w:val="20"/>
          <w:szCs w:val="20"/>
        </w:rPr>
        <w:t>A cobrança de qualquer valor excedente dos pacientes ou de seus responsáveis acarretará na imediata rescisão do contrato e sujeição à Declaração de Inidoneidade e responsabilização Civil e Criminal;</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lastRenderedPageBreak/>
        <w:t xml:space="preserve">A CONTRATADA </w:t>
      </w:r>
      <w:r w:rsidRPr="005249E7">
        <w:rPr>
          <w:color w:val="000000"/>
          <w:sz w:val="20"/>
          <w:szCs w:val="20"/>
        </w:rPr>
        <w:t>responder</w:t>
      </w:r>
      <w:r>
        <w:rPr>
          <w:color w:val="000000"/>
          <w:sz w:val="20"/>
          <w:szCs w:val="20"/>
        </w:rPr>
        <w:t>á</w:t>
      </w:r>
      <w:r w:rsidRPr="005249E7">
        <w:rPr>
          <w:color w:val="000000"/>
          <w:sz w:val="20"/>
          <w:szCs w:val="20"/>
        </w:rPr>
        <w:t xml:space="preserve"> exclusiva e integralmente pela utilização de pessoal para a execução do</w:t>
      </w:r>
      <w:r>
        <w:rPr>
          <w:color w:val="000000"/>
          <w:sz w:val="20"/>
          <w:szCs w:val="20"/>
        </w:rPr>
        <w:t xml:space="preserve"> objeto contratado, incluídos os encargos trabalhistas, previdenciários, sociais, fiscais e comerciais resultantes de vínculo empregatício, cujo ônus e obrigações em nenhuma hipótese poderão ser transferidos para a Secretaria Municipal de Saúde;</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hipótese de identificação de irregularidade na oferta dos procedimentos, a CONTRATADA será notificada. Caso a situação não seja restabelecida ou ocorra reincidência, o prestador será novamente notificado. Ressalta-se que as referidas notificações ocorrerão mediante anuência do Gestor Municipal. Na ocorrência de duas notificações, o contrato poderá ter aplicação de multa conforme “CLÁUSULA NONA – DAS PENALIDADES”, contida na Minuta Contratual, e/ou ser suspenso temporariamente para apuração dos fatos;</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 pela sua manutenção ou retomada dos serviços, de forma que na hipótese da última citada, essa ocorrerá mediante a elaboração e apresentação de um Plano de Ajuste de Conduta, pela CONTRATADA;</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Na hipótese da necessidade da elaboração do Plano de Ajuste de Conduta pela CONTRATADA, este Plano deverá ser aprovado pela Comissão de Credenciamento de Serviços de Saúde e/ou Comissão de Avaliação de Qualidade dos Serviços realizados no Sistema Único de Saúde e Gestor Municipal;</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Caberá a Gerência de Controle e Avaliação, </w:t>
      </w:r>
      <w:r w:rsidRPr="006F624E">
        <w:rPr>
          <w:color w:val="000000"/>
          <w:sz w:val="20"/>
          <w:szCs w:val="20"/>
        </w:rPr>
        <w:t>à</w:t>
      </w:r>
      <w:r>
        <w:rPr>
          <w:color w:val="000000"/>
          <w:sz w:val="20"/>
          <w:szCs w:val="20"/>
        </w:rPr>
        <w:t xml:space="preserve"> Comissão de Credenciamento de Serviços de Saúde e </w:t>
      </w:r>
      <w:r w:rsidRPr="006F624E">
        <w:rPr>
          <w:color w:val="000000"/>
          <w:sz w:val="20"/>
          <w:szCs w:val="20"/>
        </w:rPr>
        <w:t>à</w:t>
      </w:r>
      <w:r>
        <w:rPr>
          <w:color w:val="000000"/>
          <w:sz w:val="20"/>
          <w:szCs w:val="20"/>
        </w:rPr>
        <w:t xml:space="preserve"> Comissão de Avaliação de Qualidade dos Serviços realizados no Sistema Único de Saúde, juntamente das demais áreas técnicas que se considerarem necessárias, realizar o monitoramento e avaliação das ações descritas e pactuadas no Plano de Ajuste de Conduta;</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Na inobservância das cláusulas descritas e pactuadas no Plano de Ajuste de Conduta Firmado entre a referida CONTRATADA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w:t>
      </w:r>
      <w:proofErr w:type="gramStart"/>
      <w:r>
        <w:rPr>
          <w:color w:val="000000"/>
          <w:sz w:val="20"/>
          <w:szCs w:val="20"/>
        </w:rPr>
        <w:t>o contraditório e ampla defesa</w:t>
      </w:r>
      <w:proofErr w:type="gramEnd"/>
      <w:r>
        <w:rPr>
          <w:color w:val="000000"/>
          <w:sz w:val="20"/>
          <w:szCs w:val="20"/>
        </w:rPr>
        <w:t>;</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 CONTRATADA deverá manter atualizado o Cadastro Nacional de Estabelecimentos de Saúde – CNES, compreendendo os dados referentes aos profissionais, alvará sanitário, serviços oferecidos, atendimento prestado, instalações físicas, dados bancários, equipamentos, postos de coleta, telefone, endereço e horário de funcionamento;</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 CONTRATADA deverá manter-se, durante a execução do contrato, em compatibilidade com as obrigações anteriores e com as condições de habilitação exigidas neste instrumento;</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 A produção dos serviços prestados deverá ser registrada e apresentada mensalmente pelo Sistema de Informação </w:t>
      </w:r>
      <w:r w:rsidRPr="006F624E">
        <w:rPr>
          <w:color w:val="000000"/>
          <w:sz w:val="20"/>
          <w:szCs w:val="20"/>
        </w:rPr>
        <w:t>Hospitalar</w:t>
      </w:r>
      <w:r>
        <w:rPr>
          <w:color w:val="000000"/>
          <w:sz w:val="20"/>
          <w:szCs w:val="20"/>
        </w:rPr>
        <w:t>, ou outro sistema disponibilizado pelo Ministério da Saúde;</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No caso de a CONTRATADA terceirizar seus serviços, a instituição terceirizada deve possuir todas as documentações exigidas pelo gestor neste edital. Os serviços terceirizados não devem ultrapassar 25% dos procedimentos realizados pelo estabelecimento contratado e deverão ser prestados no município de Florianópolis. Toda e qualquer terceirização necessitará da aprovação, por escrito do gestor municipal;</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lastRenderedPageBreak/>
        <w:t>A CONTRATADA deverá estar disponível a prestação do serviço contratado a Secretaria Municipal de Saúde de Florianópolis a partir do momento da assinatura do contrato;</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 COONTRATADA ficará sujeita à auditoria do Sistema Único de Saúde durante a vigência do contrato;</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Comunicar à Secretaria Municipal de Saúde toda e qualquer alteração de dados cadastrais para atualização;</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 xml:space="preserve">Responsabilizar-se por todos e quaisquer danos e/ou prejuízos a que vier causar a Secretaria de Saúde de Florianópolis ou terceiros, tendo como agente ao </w:t>
      </w:r>
      <w:proofErr w:type="gramStart"/>
      <w:r>
        <w:rPr>
          <w:color w:val="000000"/>
          <w:sz w:val="20"/>
          <w:szCs w:val="20"/>
        </w:rPr>
        <w:t>prestador contratado, na pessoa de prepostos ou estranhos</w:t>
      </w:r>
      <w:proofErr w:type="gramEnd"/>
      <w:r>
        <w:rPr>
          <w:color w:val="000000"/>
          <w:sz w:val="20"/>
          <w:szCs w:val="20"/>
        </w:rPr>
        <w:t>;</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Apresentar sempre que solicitado pela Secretaria de Saúde, comprovação de cumprimento das obrigações tributárias e sociais legalmente exigidas;</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Aceitar, nos termos do §1º do artigo 65 da Lei 8.666/93 o prestador contratado, os acréscimos ou supressões que se fizerem necessárias na oferta de serviços, em até 25% (vinte e cinco por cento) do valor inicial atualizado do contrato;</w:t>
      </w:r>
    </w:p>
    <w:p w:rsidR="006F624E" w:rsidRDefault="006F624E" w:rsidP="006F624E">
      <w:pPr>
        <w:pStyle w:val="normal0"/>
        <w:numPr>
          <w:ilvl w:val="0"/>
          <w:numId w:val="27"/>
        </w:numPr>
        <w:pBdr>
          <w:top w:val="nil"/>
          <w:left w:val="nil"/>
          <w:bottom w:val="nil"/>
          <w:right w:val="nil"/>
          <w:between w:val="nil"/>
        </w:pBdr>
        <w:tabs>
          <w:tab w:val="left" w:pos="567"/>
        </w:tabs>
        <w:spacing w:after="51" w:line="360" w:lineRule="auto"/>
        <w:ind w:left="567" w:hanging="567"/>
        <w:rPr>
          <w:color w:val="000000"/>
          <w:sz w:val="20"/>
          <w:szCs w:val="20"/>
        </w:rPr>
      </w:pPr>
      <w:r>
        <w:rPr>
          <w:color w:val="000000"/>
          <w:sz w:val="20"/>
          <w:szCs w:val="20"/>
        </w:rPr>
        <w:t>Não poderá haver qualquer obstáculo ou impedimento às vistorias técnicas que serão realizadas pela Comissão de Credenciamento de Serviços de Saúde da Secretaria Municipal de Saúde;</w:t>
      </w:r>
    </w:p>
    <w:p w:rsidR="006C1C99" w:rsidRPr="006F624E" w:rsidRDefault="006C1C99" w:rsidP="006F624E">
      <w:pPr>
        <w:pStyle w:val="normal0"/>
        <w:pBdr>
          <w:top w:val="nil"/>
          <w:left w:val="nil"/>
          <w:bottom w:val="nil"/>
          <w:right w:val="nil"/>
          <w:between w:val="nil"/>
        </w:pBdr>
        <w:tabs>
          <w:tab w:val="left" w:pos="567"/>
        </w:tabs>
        <w:spacing w:after="51" w:line="360" w:lineRule="auto"/>
        <w:ind w:left="567" w:hanging="567"/>
        <w:rPr>
          <w:color w:val="000000"/>
          <w:sz w:val="20"/>
          <w:szCs w:val="20"/>
        </w:rPr>
      </w:pPr>
    </w:p>
    <w:p w:rsidR="00424B1D" w:rsidRPr="00981095" w:rsidRDefault="00424B1D" w:rsidP="00424B1D">
      <w:pPr>
        <w:spacing w:before="100" w:beforeAutospacing="1" w:after="100" w:afterAutospacing="1"/>
        <w:rPr>
          <w:b/>
          <w:sz w:val="20"/>
          <w:szCs w:val="20"/>
        </w:rPr>
      </w:pPr>
      <w:r w:rsidRPr="00981095">
        <w:rPr>
          <w:b/>
          <w:sz w:val="20"/>
          <w:szCs w:val="20"/>
        </w:rPr>
        <w:t xml:space="preserve">CLÁUSULA SÉTIMA – DA APRESENTACÃO DAS CONTAS E DO PAGAMENTO </w:t>
      </w:r>
    </w:p>
    <w:p w:rsidR="006F624E" w:rsidRPr="006F624E" w:rsidRDefault="00CD786E" w:rsidP="006F624E">
      <w:pPr>
        <w:pStyle w:val="PargrafodaLista"/>
        <w:numPr>
          <w:ilvl w:val="0"/>
          <w:numId w:val="28"/>
        </w:numPr>
        <w:spacing w:line="360" w:lineRule="auto"/>
        <w:ind w:left="567" w:hanging="425"/>
        <w:jc w:val="both"/>
        <w:rPr>
          <w:rFonts w:asciiTheme="majorHAnsi" w:hAnsiTheme="majorHAnsi"/>
          <w:sz w:val="20"/>
          <w:szCs w:val="20"/>
        </w:rPr>
      </w:pPr>
      <w:r>
        <w:rPr>
          <w:rFonts w:asciiTheme="majorHAnsi" w:hAnsiTheme="majorHAnsi" w:cs="Calibri"/>
          <w:sz w:val="20"/>
          <w:szCs w:val="20"/>
        </w:rPr>
        <w:t>A CONTRATADA deverá</w:t>
      </w:r>
      <w:r w:rsidR="006F624E" w:rsidRPr="006F624E">
        <w:rPr>
          <w:rFonts w:asciiTheme="majorHAnsi" w:hAnsiTheme="majorHAnsi" w:cs="Calibri"/>
          <w:sz w:val="20"/>
          <w:szCs w:val="20"/>
        </w:rPr>
        <w:t xml:space="preserve"> utilizar o Sistema de Informações Ambulatoriais (SIA) e /ou Sistema de Informações Hospitalares (SIH) do Sistema Único de Saúde, ou qualquer outro que venha a ser substituído ou solicitado pelo Ministério da saúde, para realização do fechamento de sua produção mensal, que será validado e pago após processamento e liberação pelo Ministério da Saúde, obedecendo ao procedimento e aos prazos estabelecidos pelo Gestor Local;</w:t>
      </w:r>
    </w:p>
    <w:p w:rsidR="006F624E" w:rsidRPr="006F624E" w:rsidRDefault="006F624E" w:rsidP="006F624E">
      <w:pPr>
        <w:pStyle w:val="PargrafodaLista"/>
        <w:numPr>
          <w:ilvl w:val="0"/>
          <w:numId w:val="28"/>
        </w:numPr>
        <w:spacing w:line="360" w:lineRule="auto"/>
        <w:ind w:hanging="578"/>
        <w:jc w:val="both"/>
        <w:rPr>
          <w:rFonts w:asciiTheme="majorHAnsi" w:hAnsiTheme="majorHAnsi"/>
          <w:sz w:val="20"/>
          <w:szCs w:val="20"/>
        </w:rPr>
      </w:pPr>
      <w:r w:rsidRPr="006F624E">
        <w:rPr>
          <w:rFonts w:asciiTheme="majorHAnsi" w:hAnsiTheme="majorHAnsi" w:cs="Calibri"/>
          <w:sz w:val="20"/>
          <w:szCs w:val="20"/>
        </w:rPr>
        <w:t>Os arquivos da produção mensal deverão ser entregues de acordo com as seguintes orientações:</w:t>
      </w:r>
    </w:p>
    <w:p w:rsidR="006F624E" w:rsidRPr="006F624E" w:rsidRDefault="006F624E" w:rsidP="006F624E">
      <w:pPr>
        <w:pStyle w:val="Normal1"/>
        <w:spacing w:line="360" w:lineRule="auto"/>
        <w:ind w:left="709"/>
        <w:jc w:val="both"/>
        <w:rPr>
          <w:rFonts w:asciiTheme="majorHAnsi" w:hAnsiTheme="majorHAnsi"/>
          <w:sz w:val="20"/>
          <w:szCs w:val="20"/>
        </w:rPr>
      </w:pPr>
      <w:r w:rsidRPr="006F624E">
        <w:rPr>
          <w:rFonts w:asciiTheme="majorHAnsi" w:hAnsiTheme="majorHAnsi"/>
          <w:sz w:val="20"/>
          <w:szCs w:val="20"/>
        </w:rPr>
        <w:t>a) os arquivos provenientes do SIA deverão ser encaminhados por e-mail para o Setor de Processamento (</w:t>
      </w:r>
      <w:hyperlink r:id="rId28">
        <w:r w:rsidRPr="006F624E">
          <w:rPr>
            <w:rFonts w:asciiTheme="majorHAnsi" w:hAnsiTheme="majorHAnsi"/>
            <w:color w:val="0000FF"/>
            <w:sz w:val="20"/>
            <w:szCs w:val="20"/>
            <w:u w:val="single"/>
          </w:rPr>
          <w:t>processamento.sms.fpolis@gmail.com</w:t>
        </w:r>
      </w:hyperlink>
      <w:r w:rsidRPr="006F624E">
        <w:rPr>
          <w:rFonts w:asciiTheme="majorHAnsi" w:hAnsiTheme="majorHAnsi"/>
          <w:sz w:val="20"/>
          <w:szCs w:val="20"/>
        </w:rPr>
        <w:t xml:space="preserve">); </w:t>
      </w:r>
    </w:p>
    <w:p w:rsidR="006F624E" w:rsidRPr="006F624E" w:rsidRDefault="006F624E" w:rsidP="006F624E">
      <w:pPr>
        <w:pStyle w:val="Normal1"/>
        <w:spacing w:line="360" w:lineRule="auto"/>
        <w:ind w:left="709"/>
        <w:jc w:val="both"/>
        <w:rPr>
          <w:rFonts w:asciiTheme="majorHAnsi" w:hAnsiTheme="majorHAnsi"/>
          <w:sz w:val="20"/>
          <w:szCs w:val="20"/>
        </w:rPr>
      </w:pPr>
      <w:r w:rsidRPr="006F624E">
        <w:rPr>
          <w:rFonts w:asciiTheme="majorHAnsi" w:hAnsiTheme="majorHAnsi"/>
          <w:sz w:val="20"/>
          <w:szCs w:val="20"/>
        </w:rPr>
        <w:t xml:space="preserve"> b) o Relatório Financeiro deverá conter as seguintes informações: </w:t>
      </w:r>
      <w:r>
        <w:rPr>
          <w:rFonts w:asciiTheme="majorHAnsi" w:hAnsiTheme="majorHAnsi"/>
          <w:sz w:val="20"/>
          <w:szCs w:val="20"/>
        </w:rPr>
        <w:t xml:space="preserve">AIH, </w:t>
      </w:r>
      <w:r w:rsidRPr="006F624E">
        <w:rPr>
          <w:rFonts w:asciiTheme="majorHAnsi" w:hAnsiTheme="majorHAnsi"/>
          <w:sz w:val="20"/>
          <w:szCs w:val="20"/>
        </w:rPr>
        <w:t>código do procedimento</w:t>
      </w:r>
      <w:r>
        <w:rPr>
          <w:rFonts w:asciiTheme="majorHAnsi" w:hAnsiTheme="majorHAnsi"/>
          <w:sz w:val="20"/>
          <w:szCs w:val="20"/>
        </w:rPr>
        <w:t xml:space="preserve"> solicitado</w:t>
      </w:r>
      <w:r w:rsidRPr="006F624E">
        <w:rPr>
          <w:rFonts w:asciiTheme="majorHAnsi" w:hAnsiTheme="majorHAnsi"/>
          <w:sz w:val="20"/>
          <w:szCs w:val="20"/>
        </w:rPr>
        <w:t xml:space="preserve">, </w:t>
      </w:r>
      <w:r>
        <w:rPr>
          <w:rFonts w:asciiTheme="majorHAnsi" w:hAnsiTheme="majorHAnsi"/>
          <w:sz w:val="20"/>
          <w:szCs w:val="20"/>
        </w:rPr>
        <w:t>p</w:t>
      </w:r>
      <w:r w:rsidRPr="006F624E">
        <w:rPr>
          <w:rFonts w:asciiTheme="majorHAnsi" w:hAnsiTheme="majorHAnsi"/>
          <w:sz w:val="20"/>
          <w:szCs w:val="20"/>
        </w:rPr>
        <w:t>rocedimento</w:t>
      </w:r>
      <w:r>
        <w:rPr>
          <w:rFonts w:asciiTheme="majorHAnsi" w:hAnsiTheme="majorHAnsi"/>
          <w:sz w:val="20"/>
          <w:szCs w:val="20"/>
        </w:rPr>
        <w:t xml:space="preserve"> solicitado</w:t>
      </w:r>
      <w:r w:rsidRPr="006F624E">
        <w:rPr>
          <w:rFonts w:asciiTheme="majorHAnsi" w:hAnsiTheme="majorHAnsi"/>
          <w:sz w:val="20"/>
          <w:szCs w:val="20"/>
        </w:rPr>
        <w:t>,</w:t>
      </w:r>
      <w:r>
        <w:rPr>
          <w:rFonts w:asciiTheme="majorHAnsi" w:hAnsiTheme="majorHAnsi"/>
          <w:sz w:val="20"/>
          <w:szCs w:val="20"/>
        </w:rPr>
        <w:t xml:space="preserve"> nome do paciente e o valor da AIH</w:t>
      </w:r>
      <w:r w:rsidRPr="006F624E">
        <w:rPr>
          <w:rFonts w:asciiTheme="majorHAnsi" w:hAnsiTheme="majorHAnsi"/>
          <w:sz w:val="20"/>
          <w:szCs w:val="20"/>
        </w:rPr>
        <w:t>;</w:t>
      </w:r>
    </w:p>
    <w:p w:rsidR="006F624E" w:rsidRDefault="006F624E" w:rsidP="006F624E">
      <w:pPr>
        <w:pStyle w:val="Normal1"/>
        <w:spacing w:line="360" w:lineRule="auto"/>
        <w:ind w:left="709"/>
        <w:jc w:val="both"/>
        <w:rPr>
          <w:rFonts w:asciiTheme="majorHAnsi" w:hAnsiTheme="majorHAnsi"/>
          <w:sz w:val="20"/>
          <w:szCs w:val="20"/>
        </w:rPr>
      </w:pPr>
      <w:r>
        <w:rPr>
          <w:rFonts w:asciiTheme="majorHAnsi" w:hAnsiTheme="majorHAnsi"/>
          <w:sz w:val="20"/>
          <w:szCs w:val="20"/>
        </w:rPr>
        <w:t>C</w:t>
      </w:r>
      <w:r w:rsidRPr="006F624E">
        <w:rPr>
          <w:rFonts w:asciiTheme="majorHAnsi" w:hAnsiTheme="majorHAnsi"/>
          <w:sz w:val="20"/>
          <w:szCs w:val="20"/>
        </w:rPr>
        <w:t xml:space="preserve">) O modelo do Relatório Financeiro </w:t>
      </w:r>
      <w:r>
        <w:rPr>
          <w:rFonts w:asciiTheme="majorHAnsi" w:hAnsiTheme="majorHAnsi"/>
          <w:sz w:val="20"/>
          <w:szCs w:val="20"/>
        </w:rPr>
        <w:t>está disponível no Anexo</w:t>
      </w:r>
      <w:r w:rsidRPr="006F624E">
        <w:rPr>
          <w:rFonts w:asciiTheme="majorHAnsi" w:hAnsiTheme="majorHAnsi"/>
          <w:sz w:val="20"/>
          <w:szCs w:val="20"/>
        </w:rPr>
        <w:t xml:space="preserve"> </w:t>
      </w:r>
      <w:r>
        <w:rPr>
          <w:rFonts w:asciiTheme="majorHAnsi" w:hAnsiTheme="majorHAnsi"/>
          <w:sz w:val="20"/>
          <w:szCs w:val="20"/>
        </w:rPr>
        <w:t>XI do Edital de Chamada Pública nº 012/2018. Esse poderá ser modificado, a qualquer tempo, pela Gerência de Controle e Avaliação da Secretaria Municipal de Saúde de Florianópolis, mediante aviso prévio;</w:t>
      </w:r>
    </w:p>
    <w:p w:rsidR="006F624E" w:rsidRPr="006F624E" w:rsidRDefault="006F624E" w:rsidP="006F624E">
      <w:pPr>
        <w:pStyle w:val="Normal1"/>
        <w:spacing w:line="360" w:lineRule="auto"/>
        <w:ind w:left="709"/>
        <w:jc w:val="both"/>
        <w:rPr>
          <w:rFonts w:asciiTheme="majorHAnsi" w:hAnsiTheme="majorHAnsi"/>
          <w:sz w:val="20"/>
          <w:szCs w:val="20"/>
        </w:rPr>
      </w:pPr>
      <w:r>
        <w:rPr>
          <w:rFonts w:asciiTheme="majorHAnsi" w:hAnsiTheme="majorHAnsi"/>
          <w:sz w:val="20"/>
          <w:szCs w:val="20"/>
        </w:rPr>
        <w:t>d) O</w:t>
      </w:r>
      <w:r w:rsidRPr="006F624E">
        <w:rPr>
          <w:rFonts w:asciiTheme="majorHAnsi" w:hAnsiTheme="majorHAnsi"/>
          <w:sz w:val="20"/>
          <w:szCs w:val="20"/>
        </w:rPr>
        <w:t xml:space="preserve"> Relatório Financeiro</w:t>
      </w:r>
      <w:proofErr w:type="gramStart"/>
      <w:r>
        <w:rPr>
          <w:rFonts w:asciiTheme="majorHAnsi" w:hAnsiTheme="majorHAnsi"/>
          <w:sz w:val="20"/>
          <w:szCs w:val="20"/>
        </w:rPr>
        <w:t xml:space="preserve"> </w:t>
      </w:r>
      <w:r w:rsidRPr="006F624E">
        <w:rPr>
          <w:rFonts w:asciiTheme="majorHAnsi" w:hAnsiTheme="majorHAnsi"/>
          <w:sz w:val="20"/>
          <w:szCs w:val="20"/>
        </w:rPr>
        <w:t xml:space="preserve"> </w:t>
      </w:r>
      <w:proofErr w:type="gramEnd"/>
      <w:r w:rsidRPr="006F624E">
        <w:rPr>
          <w:rFonts w:asciiTheme="majorHAnsi" w:hAnsiTheme="majorHAnsi"/>
          <w:sz w:val="20"/>
          <w:szCs w:val="20"/>
        </w:rPr>
        <w:t>dever</w:t>
      </w:r>
      <w:r>
        <w:rPr>
          <w:rFonts w:asciiTheme="majorHAnsi" w:hAnsiTheme="majorHAnsi"/>
          <w:sz w:val="20"/>
          <w:szCs w:val="20"/>
        </w:rPr>
        <w:t>á</w:t>
      </w:r>
      <w:r w:rsidRPr="006F624E">
        <w:rPr>
          <w:rFonts w:asciiTheme="majorHAnsi" w:hAnsiTheme="majorHAnsi"/>
          <w:sz w:val="20"/>
          <w:szCs w:val="20"/>
        </w:rPr>
        <w:t xml:space="preserve"> ser entregue à Gerência de Controle e Avaliação da Secretaria Municipal de Saúde, por meio eletrônico (</w:t>
      </w:r>
      <w:hyperlink r:id="rId29" w:history="1">
        <w:r w:rsidRPr="006F624E">
          <w:rPr>
            <w:rStyle w:val="Hyperlink"/>
            <w:rFonts w:asciiTheme="majorHAnsi" w:hAnsiTheme="majorHAnsi"/>
            <w:sz w:val="20"/>
            <w:szCs w:val="20"/>
          </w:rPr>
          <w:t>gecoaproducao@gmail.com</w:t>
        </w:r>
      </w:hyperlink>
      <w:r w:rsidRPr="006F624E">
        <w:rPr>
          <w:rFonts w:asciiTheme="majorHAnsi" w:hAnsiTheme="majorHAnsi"/>
          <w:sz w:val="20"/>
          <w:szCs w:val="20"/>
        </w:rPr>
        <w:t>) com certificação digital;</w:t>
      </w:r>
    </w:p>
    <w:p w:rsidR="006F624E" w:rsidRPr="006F624E" w:rsidRDefault="006F624E" w:rsidP="006F624E">
      <w:pPr>
        <w:pStyle w:val="PargrafodaLista"/>
        <w:numPr>
          <w:ilvl w:val="0"/>
          <w:numId w:val="28"/>
        </w:numPr>
        <w:spacing w:line="360" w:lineRule="auto"/>
        <w:ind w:left="709" w:hanging="578"/>
        <w:jc w:val="both"/>
        <w:rPr>
          <w:rFonts w:asciiTheme="majorHAnsi" w:hAnsiTheme="majorHAnsi"/>
          <w:sz w:val="20"/>
          <w:szCs w:val="20"/>
        </w:rPr>
      </w:pPr>
      <w:r w:rsidRPr="006F624E">
        <w:rPr>
          <w:rFonts w:asciiTheme="majorHAnsi" w:hAnsiTheme="majorHAnsi" w:cs="Calibri"/>
          <w:sz w:val="20"/>
          <w:szCs w:val="20"/>
        </w:rPr>
        <w:t xml:space="preserve"> Caberá a Gerência de Controle e Avaliação, após recebimento do Relatório Financeiro, realizar uma pré-análise da documentação. Caso não sejam realizadas as correções, em tempo hábil para pagamento na competência, o prestador poderá não receber naquele mês, devendo apresentar a produção corrigida na competência seguinte;</w:t>
      </w:r>
    </w:p>
    <w:p w:rsidR="006F624E" w:rsidRPr="006F624E" w:rsidRDefault="006F624E" w:rsidP="006F624E">
      <w:pPr>
        <w:pStyle w:val="PargrafodaLista"/>
        <w:numPr>
          <w:ilvl w:val="0"/>
          <w:numId w:val="28"/>
        </w:numPr>
        <w:spacing w:line="360" w:lineRule="auto"/>
        <w:ind w:left="709" w:hanging="578"/>
        <w:jc w:val="both"/>
        <w:rPr>
          <w:rFonts w:asciiTheme="majorHAnsi" w:hAnsiTheme="majorHAnsi"/>
          <w:sz w:val="20"/>
          <w:szCs w:val="20"/>
        </w:rPr>
      </w:pPr>
      <w:r w:rsidRPr="006F624E">
        <w:rPr>
          <w:rFonts w:asciiTheme="majorHAnsi" w:hAnsiTheme="majorHAnsi" w:cs="Calibri"/>
          <w:sz w:val="20"/>
          <w:szCs w:val="20"/>
        </w:rPr>
        <w:lastRenderedPageBreak/>
        <w:t xml:space="preserve">Após a entrega do arquivo do processamento (5º dia útil), o relatório de crítica do arquivo processado deverá ser divulgado em até 25 (vinte e cinco) dias. Após sua divulgação no site da Secretaria Municipal de Saúde e autorização do pedido de nota pelo Setor Financeiro, </w:t>
      </w:r>
      <w:r w:rsidR="00CD786E">
        <w:rPr>
          <w:rFonts w:asciiTheme="majorHAnsi" w:hAnsiTheme="majorHAnsi" w:cs="Calibri"/>
          <w:sz w:val="20"/>
          <w:szCs w:val="20"/>
        </w:rPr>
        <w:t xml:space="preserve">a CONTRATADA </w:t>
      </w:r>
      <w:r w:rsidRPr="006F624E">
        <w:rPr>
          <w:rFonts w:asciiTheme="majorHAnsi" w:hAnsiTheme="majorHAnsi" w:cs="Calibri"/>
          <w:sz w:val="20"/>
          <w:szCs w:val="20"/>
        </w:rPr>
        <w:t>deverá apresentar a Nota Fiscal na Gerência de Controle e Avaliação, para a respectiva validação e “aceite” da nota fiscal pelo Fiscal do Contrato. O “aceite” deverá ser realizado em até 15 dias após a entrega da nota fiscal pelo prestador, que será encaminhada à Assessoria Financeira para efetuar o pagamento;</w:t>
      </w:r>
    </w:p>
    <w:p w:rsidR="006F624E" w:rsidRPr="006F624E" w:rsidRDefault="006F624E" w:rsidP="006F624E">
      <w:pPr>
        <w:pStyle w:val="PargrafodaLista"/>
        <w:numPr>
          <w:ilvl w:val="0"/>
          <w:numId w:val="28"/>
        </w:numPr>
        <w:spacing w:line="360" w:lineRule="auto"/>
        <w:ind w:left="709" w:hanging="578"/>
        <w:jc w:val="both"/>
        <w:rPr>
          <w:rFonts w:asciiTheme="majorHAnsi" w:hAnsiTheme="majorHAnsi"/>
          <w:sz w:val="20"/>
          <w:szCs w:val="20"/>
        </w:rPr>
      </w:pPr>
      <w:r w:rsidRPr="006F624E">
        <w:rPr>
          <w:rFonts w:asciiTheme="majorHAnsi" w:hAnsiTheme="majorHAnsi" w:cs="Calibri"/>
          <w:sz w:val="20"/>
          <w:szCs w:val="20"/>
        </w:rPr>
        <w:t xml:space="preserve">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 </w:t>
      </w:r>
    </w:p>
    <w:p w:rsidR="00424B1D" w:rsidRDefault="00424B1D" w:rsidP="006C1C99">
      <w:pPr>
        <w:tabs>
          <w:tab w:val="left" w:pos="3930"/>
        </w:tabs>
      </w:pPr>
    </w:p>
    <w:p w:rsidR="00424B1D" w:rsidRPr="00981095" w:rsidRDefault="00424B1D" w:rsidP="00424B1D">
      <w:pPr>
        <w:spacing w:before="100" w:beforeAutospacing="1" w:after="100" w:afterAutospacing="1"/>
        <w:rPr>
          <w:b/>
          <w:sz w:val="20"/>
          <w:szCs w:val="20"/>
        </w:rPr>
      </w:pPr>
      <w:r>
        <w:rPr>
          <w:b/>
          <w:sz w:val="20"/>
          <w:szCs w:val="20"/>
        </w:rPr>
        <w:t>C</w:t>
      </w:r>
      <w:r w:rsidRPr="00981095">
        <w:rPr>
          <w:b/>
          <w:sz w:val="20"/>
          <w:szCs w:val="20"/>
        </w:rPr>
        <w:t xml:space="preserve">LÁUSULA OITAVA - DAS PENALIDADES </w:t>
      </w:r>
    </w:p>
    <w:p w:rsidR="00424B1D" w:rsidRPr="00981095" w:rsidRDefault="00424B1D" w:rsidP="00424B1D">
      <w:pPr>
        <w:autoSpaceDE w:val="0"/>
        <w:autoSpaceDN w:val="0"/>
        <w:adjustRightInd w:val="0"/>
        <w:rPr>
          <w:sz w:val="20"/>
          <w:szCs w:val="20"/>
        </w:rPr>
      </w:pPr>
      <w:r w:rsidRPr="00981095">
        <w:rPr>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424B1D" w:rsidRPr="00981095" w:rsidRDefault="00424B1D" w:rsidP="008F6B03">
      <w:pPr>
        <w:autoSpaceDE w:val="0"/>
        <w:autoSpaceDN w:val="0"/>
        <w:adjustRightInd w:val="0"/>
        <w:rPr>
          <w:sz w:val="20"/>
          <w:szCs w:val="20"/>
        </w:rPr>
      </w:pPr>
      <w:r w:rsidRPr="00981095">
        <w:rPr>
          <w:sz w:val="20"/>
          <w:szCs w:val="20"/>
        </w:rPr>
        <w:t>I - advertência;</w:t>
      </w:r>
    </w:p>
    <w:p w:rsidR="00424B1D" w:rsidRPr="00981095" w:rsidRDefault="00424B1D" w:rsidP="008F6B03">
      <w:pPr>
        <w:autoSpaceDE w:val="0"/>
        <w:autoSpaceDN w:val="0"/>
        <w:adjustRightInd w:val="0"/>
        <w:rPr>
          <w:sz w:val="20"/>
          <w:szCs w:val="20"/>
        </w:rPr>
      </w:pPr>
      <w:r w:rsidRPr="00981095">
        <w:rPr>
          <w:sz w:val="20"/>
          <w:szCs w:val="20"/>
        </w:rPr>
        <w:t xml:space="preserve">II - suspensão temporária de participar em licitação e impedimento de contratar com a administração por até </w:t>
      </w:r>
      <w:proofErr w:type="gramStart"/>
      <w:r w:rsidRPr="00981095">
        <w:rPr>
          <w:sz w:val="20"/>
          <w:szCs w:val="20"/>
        </w:rPr>
        <w:t>2</w:t>
      </w:r>
      <w:proofErr w:type="gramEnd"/>
      <w:r w:rsidRPr="00981095">
        <w:rPr>
          <w:sz w:val="20"/>
          <w:szCs w:val="20"/>
        </w:rPr>
        <w:t xml:space="preserve"> (dois) anos;</w:t>
      </w:r>
    </w:p>
    <w:p w:rsidR="00424B1D" w:rsidRPr="00981095" w:rsidRDefault="00424B1D" w:rsidP="008F6B03">
      <w:pPr>
        <w:tabs>
          <w:tab w:val="left" w:pos="993"/>
        </w:tabs>
        <w:autoSpaceDE w:val="0"/>
        <w:autoSpaceDN w:val="0"/>
        <w:adjustRightInd w:val="0"/>
        <w:rPr>
          <w:sz w:val="20"/>
          <w:szCs w:val="20"/>
        </w:rPr>
      </w:pPr>
      <w:r w:rsidRPr="00981095">
        <w:rPr>
          <w:sz w:val="20"/>
          <w:szCs w:val="20"/>
        </w:rPr>
        <w:t xml:space="preserve">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w:t>
      </w:r>
      <w:proofErr w:type="gramStart"/>
      <w:r w:rsidRPr="00981095">
        <w:rPr>
          <w:sz w:val="20"/>
          <w:szCs w:val="20"/>
        </w:rPr>
        <w:t>após</w:t>
      </w:r>
      <w:proofErr w:type="gramEnd"/>
      <w:r w:rsidRPr="00981095">
        <w:rPr>
          <w:sz w:val="20"/>
          <w:szCs w:val="20"/>
        </w:rPr>
        <w:t xml:space="preserve"> decorrido o prazo da sanção aplicada com base na alínea anterior;</w:t>
      </w:r>
    </w:p>
    <w:p w:rsidR="00424B1D" w:rsidRPr="00981095" w:rsidRDefault="00424B1D" w:rsidP="008F6B03">
      <w:pPr>
        <w:autoSpaceDE w:val="0"/>
        <w:autoSpaceDN w:val="0"/>
        <w:adjustRightInd w:val="0"/>
        <w:rPr>
          <w:sz w:val="20"/>
          <w:szCs w:val="20"/>
        </w:rPr>
      </w:pPr>
      <w:r w:rsidRPr="00981095">
        <w:rPr>
          <w:sz w:val="20"/>
          <w:szCs w:val="20"/>
        </w:rPr>
        <w:t>IV - multa a ser cobrada segundo os seguintes critérios:</w:t>
      </w:r>
    </w:p>
    <w:p w:rsidR="00424B1D" w:rsidRPr="00981095" w:rsidRDefault="00424B1D" w:rsidP="00424B1D">
      <w:pPr>
        <w:autoSpaceDE w:val="0"/>
        <w:autoSpaceDN w:val="0"/>
        <w:adjustRightInd w:val="0"/>
        <w:rPr>
          <w:sz w:val="20"/>
          <w:szCs w:val="20"/>
        </w:rPr>
      </w:pPr>
      <w:proofErr w:type="gramStart"/>
      <w:r w:rsidRPr="00981095">
        <w:rPr>
          <w:sz w:val="20"/>
          <w:szCs w:val="20"/>
        </w:rPr>
        <w:t>1</w:t>
      </w:r>
      <w:proofErr w:type="gramEnd"/>
      <w:r w:rsidRPr="00981095">
        <w:rPr>
          <w:sz w:val="20"/>
          <w:szCs w:val="20"/>
        </w:rPr>
        <w:t>) pela inexecução total do objeto do contrato, multa de 20% (vinte por cento) sobre o valor mensal estimado dos serviços contratados;</w:t>
      </w:r>
    </w:p>
    <w:p w:rsidR="00424B1D" w:rsidRPr="00981095" w:rsidRDefault="00424B1D" w:rsidP="00424B1D">
      <w:pPr>
        <w:autoSpaceDE w:val="0"/>
        <w:autoSpaceDN w:val="0"/>
        <w:adjustRightInd w:val="0"/>
        <w:rPr>
          <w:sz w:val="20"/>
          <w:szCs w:val="20"/>
        </w:rPr>
      </w:pPr>
      <w:proofErr w:type="gramStart"/>
      <w:r w:rsidRPr="00981095">
        <w:rPr>
          <w:sz w:val="20"/>
          <w:szCs w:val="20"/>
        </w:rPr>
        <w:t>2</w:t>
      </w:r>
      <w:proofErr w:type="gramEnd"/>
      <w:r w:rsidRPr="00981095">
        <w:rPr>
          <w:sz w:val="20"/>
          <w:szCs w:val="20"/>
        </w:rPr>
        <w:t>) pelo retardamento no início da prestação dos serviços contratados, multa diária de 1% (um por cento) sobre o valor estimado dos serviços em atraso até o 10º dia, data a partir da qual se caracterizará o inadimplemento absoluto;</w:t>
      </w:r>
    </w:p>
    <w:p w:rsidR="00424B1D" w:rsidRPr="00981095" w:rsidRDefault="00424B1D" w:rsidP="00424B1D">
      <w:pPr>
        <w:autoSpaceDE w:val="0"/>
        <w:autoSpaceDN w:val="0"/>
        <w:adjustRightInd w:val="0"/>
        <w:rPr>
          <w:sz w:val="20"/>
          <w:szCs w:val="20"/>
        </w:rPr>
      </w:pPr>
      <w:proofErr w:type="gramStart"/>
      <w:r w:rsidRPr="00981095">
        <w:rPr>
          <w:sz w:val="20"/>
          <w:szCs w:val="20"/>
        </w:rPr>
        <w:t>3</w:t>
      </w:r>
      <w:proofErr w:type="gramEnd"/>
      <w:r w:rsidRPr="00981095">
        <w:rPr>
          <w:sz w:val="20"/>
          <w:szCs w:val="20"/>
        </w:rPr>
        <w:t xml:space="preserve">) pela inexecução parcial, multa de 20% (vinte por cento) sobre o valor correspondente à parcela dos serviços </w:t>
      </w:r>
      <w:proofErr w:type="spellStart"/>
      <w:r w:rsidRPr="00981095">
        <w:rPr>
          <w:sz w:val="20"/>
          <w:szCs w:val="20"/>
        </w:rPr>
        <w:t>inexecutados</w:t>
      </w:r>
      <w:proofErr w:type="spellEnd"/>
      <w:r w:rsidRPr="00981095">
        <w:rPr>
          <w:sz w:val="20"/>
          <w:szCs w:val="20"/>
        </w:rPr>
        <w:t xml:space="preserve"> ou executados em desacordo com o presente contrato ou com as normas legais e </w:t>
      </w:r>
      <w:proofErr w:type="spellStart"/>
      <w:r w:rsidRPr="00981095">
        <w:rPr>
          <w:sz w:val="20"/>
          <w:szCs w:val="20"/>
        </w:rPr>
        <w:t>infra-legais</w:t>
      </w:r>
      <w:proofErr w:type="spellEnd"/>
      <w:r w:rsidRPr="00981095">
        <w:rPr>
          <w:sz w:val="20"/>
          <w:szCs w:val="20"/>
        </w:rPr>
        <w:t xml:space="preserve"> aplicáveis à espécie;</w:t>
      </w:r>
    </w:p>
    <w:p w:rsidR="00424B1D" w:rsidRPr="00981095" w:rsidRDefault="00424B1D" w:rsidP="00424B1D">
      <w:pPr>
        <w:autoSpaceDE w:val="0"/>
        <w:autoSpaceDN w:val="0"/>
        <w:adjustRightInd w:val="0"/>
        <w:rPr>
          <w:sz w:val="20"/>
          <w:szCs w:val="20"/>
        </w:rPr>
      </w:pPr>
      <w:proofErr w:type="gramStart"/>
      <w:r w:rsidRPr="00981095">
        <w:rPr>
          <w:sz w:val="20"/>
          <w:szCs w:val="20"/>
        </w:rPr>
        <w:t>4</w:t>
      </w:r>
      <w:proofErr w:type="gramEnd"/>
      <w:r w:rsidRPr="00981095">
        <w:rPr>
          <w:sz w:val="20"/>
          <w:szCs w:val="20"/>
        </w:rPr>
        <w:t>) pelo descumprimento de qualquer outra cláusula, que não diga respeito diretamente à execução do objeto do contrato, multa de 0,5% (meio ponto percentual) sobre o valor mensal estimado dos serviços contratados;</w:t>
      </w:r>
    </w:p>
    <w:p w:rsidR="00424B1D" w:rsidRPr="00981095" w:rsidRDefault="00424B1D" w:rsidP="00424B1D">
      <w:pPr>
        <w:autoSpaceDE w:val="0"/>
        <w:autoSpaceDN w:val="0"/>
        <w:adjustRightInd w:val="0"/>
        <w:rPr>
          <w:sz w:val="20"/>
          <w:szCs w:val="20"/>
        </w:rPr>
      </w:pPr>
      <w:proofErr w:type="gramStart"/>
      <w:r w:rsidRPr="00981095">
        <w:rPr>
          <w:sz w:val="20"/>
          <w:szCs w:val="20"/>
        </w:rPr>
        <w:t>5</w:t>
      </w:r>
      <w:proofErr w:type="gramEnd"/>
      <w:r w:rsidRPr="00981095">
        <w:rPr>
          <w:sz w:val="20"/>
          <w:szCs w:val="20"/>
        </w:rPr>
        <w:t>) pela rescisão do contrato por culpa da contratada, multa de 10% (dez por cento) sobre o valor mensal estimado dos serviços contratados.</w:t>
      </w:r>
    </w:p>
    <w:p w:rsidR="00424B1D" w:rsidRPr="00981095" w:rsidRDefault="00424B1D" w:rsidP="00424B1D">
      <w:pPr>
        <w:autoSpaceDE w:val="0"/>
        <w:autoSpaceDN w:val="0"/>
        <w:adjustRightInd w:val="0"/>
        <w:rPr>
          <w:sz w:val="20"/>
          <w:szCs w:val="20"/>
        </w:rPr>
      </w:pPr>
      <w:r w:rsidRPr="00981095">
        <w:rPr>
          <w:sz w:val="20"/>
          <w:szCs w:val="20"/>
        </w:rPr>
        <w:t>PARÁGRAFO PRIMEIRO - A imposição das penalidades previstas nesta cláusula dependerá da gravidade do fato que as motivar, considerada as circunstâncias objetivas de cada ocorrência.</w:t>
      </w:r>
    </w:p>
    <w:p w:rsidR="00424B1D" w:rsidRPr="00981095" w:rsidRDefault="00424B1D" w:rsidP="00424B1D">
      <w:pPr>
        <w:autoSpaceDE w:val="0"/>
        <w:autoSpaceDN w:val="0"/>
        <w:adjustRightInd w:val="0"/>
        <w:rPr>
          <w:sz w:val="20"/>
          <w:szCs w:val="20"/>
        </w:rPr>
      </w:pPr>
      <w:r w:rsidRPr="00981095">
        <w:rPr>
          <w:sz w:val="20"/>
          <w:szCs w:val="20"/>
        </w:rPr>
        <w:t>PARÁGRAFO SEGUNDO - As sanções previstas nos itens I, II e III desta cláusula poderão ser aplicadas juntamente com multa.</w:t>
      </w:r>
    </w:p>
    <w:p w:rsidR="00424B1D" w:rsidRPr="00981095" w:rsidRDefault="00424B1D" w:rsidP="00424B1D">
      <w:pPr>
        <w:autoSpaceDE w:val="0"/>
        <w:autoSpaceDN w:val="0"/>
        <w:adjustRightInd w:val="0"/>
        <w:rPr>
          <w:sz w:val="20"/>
          <w:szCs w:val="20"/>
        </w:rPr>
      </w:pPr>
      <w:r w:rsidRPr="00981095">
        <w:rPr>
          <w:sz w:val="20"/>
          <w:szCs w:val="20"/>
        </w:rPr>
        <w:t xml:space="preserve">PARÁGRAFO TERCEIRO - A contratada terá o prazo de </w:t>
      </w:r>
      <w:proofErr w:type="gramStart"/>
      <w:r w:rsidRPr="00981095">
        <w:rPr>
          <w:sz w:val="20"/>
          <w:szCs w:val="20"/>
        </w:rPr>
        <w:t>5</w:t>
      </w:r>
      <w:proofErr w:type="gramEnd"/>
      <w:r w:rsidRPr="00981095">
        <w:rPr>
          <w:sz w:val="20"/>
          <w:szCs w:val="20"/>
        </w:rPr>
        <w:t xml:space="preserve"> (cinco) dias úteis, a partir da data da publicação, para interpor recurso contra a aplicação de qualquer penalidade, a ser dirigido diretamente ao Secretário de Saúde.</w:t>
      </w:r>
    </w:p>
    <w:p w:rsidR="00424B1D" w:rsidRPr="00981095" w:rsidRDefault="00424B1D" w:rsidP="00424B1D">
      <w:pPr>
        <w:autoSpaceDE w:val="0"/>
        <w:autoSpaceDN w:val="0"/>
        <w:adjustRightInd w:val="0"/>
        <w:rPr>
          <w:sz w:val="20"/>
          <w:szCs w:val="20"/>
        </w:rPr>
      </w:pPr>
      <w:r w:rsidRPr="00981095">
        <w:rPr>
          <w:sz w:val="20"/>
          <w:szCs w:val="20"/>
        </w:rPr>
        <w:lastRenderedPageBreak/>
        <w:t>PARÁGRAFO QUARTO - O valor de eventuais multas será descontado dos pagamentos devidos à contratada.</w:t>
      </w:r>
    </w:p>
    <w:p w:rsidR="00424B1D" w:rsidRPr="00981095" w:rsidRDefault="00424B1D" w:rsidP="00424B1D">
      <w:pPr>
        <w:autoSpaceDE w:val="0"/>
        <w:autoSpaceDN w:val="0"/>
        <w:adjustRightInd w:val="0"/>
        <w:rPr>
          <w:sz w:val="20"/>
          <w:szCs w:val="20"/>
        </w:rPr>
      </w:pPr>
      <w:r w:rsidRPr="00981095">
        <w:rPr>
          <w:sz w:val="20"/>
          <w:szCs w:val="20"/>
        </w:rPr>
        <w:t>PARÁGRAFO QUINTO - A imposição de qualquer das sanções não ilidirá o direito de contratante exigir indenização integral dos prejuízos que o fato gerador da penalidade tiver acarretado para os órgãos gestores do SUS, seus usuários e terceiros, independentemente das responsabilidades criminal ou ética do autor do fato.</w:t>
      </w:r>
    </w:p>
    <w:p w:rsidR="00424B1D" w:rsidRPr="00981095" w:rsidRDefault="00424B1D" w:rsidP="00424B1D">
      <w:pPr>
        <w:autoSpaceDE w:val="0"/>
        <w:autoSpaceDN w:val="0"/>
        <w:adjustRightInd w:val="0"/>
        <w:rPr>
          <w:sz w:val="20"/>
          <w:szCs w:val="20"/>
        </w:rPr>
      </w:pPr>
      <w:r w:rsidRPr="00981095">
        <w:rPr>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 usuário do SUS.</w:t>
      </w:r>
    </w:p>
    <w:p w:rsidR="00424B1D" w:rsidRPr="00981095" w:rsidRDefault="00424B1D" w:rsidP="00424B1D">
      <w:pPr>
        <w:autoSpaceDE w:val="0"/>
        <w:autoSpaceDN w:val="0"/>
        <w:adjustRightInd w:val="0"/>
        <w:rPr>
          <w:sz w:val="20"/>
          <w:szCs w:val="20"/>
        </w:rPr>
      </w:pPr>
      <w:r w:rsidRPr="00981095">
        <w:rPr>
          <w:sz w:val="20"/>
          <w:szCs w:val="20"/>
        </w:rPr>
        <w:t>PARÁGRAFO SÉTIMO - A contratada deverá garantir o acesso às suas dependências do Conselho de Saúde, no exercício do seu poder de fiscalização.</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NONA - DO REAJUSTE DE PREÇO </w:t>
      </w:r>
    </w:p>
    <w:p w:rsidR="00424B1D" w:rsidRPr="00981095" w:rsidRDefault="00424B1D" w:rsidP="00424B1D">
      <w:pPr>
        <w:spacing w:before="100" w:beforeAutospacing="1" w:after="100" w:afterAutospacing="1"/>
        <w:rPr>
          <w:sz w:val="20"/>
          <w:szCs w:val="20"/>
        </w:rPr>
      </w:pPr>
      <w:r w:rsidRPr="00981095">
        <w:rPr>
          <w:sz w:val="20"/>
          <w:szCs w:val="20"/>
        </w:rPr>
        <w:t>Os preços serão sempre aqueles praticados na “Tabela de Procedimentos, Medicamentos e OPM do SUS”, e complementação e os reajustes aplicados aos procedimentos constantes na referida Tabela, obedecendo às determinações do Ministério da Saúde.</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DÉCIMA – DA SUSPENSÃO POR INTERESSE DA CONTRATANTE </w:t>
      </w:r>
    </w:p>
    <w:p w:rsidR="00424B1D" w:rsidRPr="00981095" w:rsidRDefault="00424B1D" w:rsidP="00424B1D">
      <w:pPr>
        <w:spacing w:before="100" w:beforeAutospacing="1" w:after="100" w:afterAutospacing="1"/>
        <w:rPr>
          <w:sz w:val="20"/>
          <w:szCs w:val="20"/>
        </w:rPr>
      </w:pPr>
      <w:r w:rsidRPr="00981095">
        <w:rPr>
          <w:sz w:val="20"/>
          <w:szCs w:val="20"/>
        </w:rPr>
        <w:t xml:space="preserve">A CONTRATANTE poderá, a qualquer tempo, suspender a prestação dos serviços, ou de parte deles, desde que notifique por escrito à CONTRATADA, conforme preceitua a Lei n.o 8.666/93 em seu artigo 78, inciso XIV. </w:t>
      </w:r>
    </w:p>
    <w:p w:rsidR="00424B1D" w:rsidRPr="00981095" w:rsidRDefault="00424B1D" w:rsidP="00424B1D">
      <w:pPr>
        <w:autoSpaceDE w:val="0"/>
        <w:autoSpaceDN w:val="0"/>
        <w:adjustRightInd w:val="0"/>
        <w:rPr>
          <w:b/>
          <w:bCs/>
          <w:sz w:val="20"/>
          <w:szCs w:val="20"/>
        </w:rPr>
      </w:pPr>
      <w:r w:rsidRPr="00981095">
        <w:rPr>
          <w:b/>
          <w:bCs/>
          <w:sz w:val="20"/>
          <w:szCs w:val="20"/>
        </w:rPr>
        <w:t xml:space="preserve">CLÁUSULA DÉCIMA PRIMEIRA- DO CONTROLE, AVALIAÇÃO E </w:t>
      </w:r>
      <w:proofErr w:type="gramStart"/>
      <w:r w:rsidRPr="00981095">
        <w:rPr>
          <w:b/>
          <w:bCs/>
          <w:sz w:val="20"/>
          <w:szCs w:val="20"/>
        </w:rPr>
        <w:t>AUDITORIA</w:t>
      </w:r>
      <w:proofErr w:type="gramEnd"/>
    </w:p>
    <w:p w:rsidR="00424B1D" w:rsidRPr="00981095" w:rsidRDefault="00424B1D" w:rsidP="00424B1D">
      <w:pPr>
        <w:autoSpaceDE w:val="0"/>
        <w:autoSpaceDN w:val="0"/>
        <w:adjustRightInd w:val="0"/>
        <w:rPr>
          <w:sz w:val="20"/>
          <w:szCs w:val="20"/>
        </w:rPr>
      </w:pPr>
      <w:r w:rsidRPr="00981095">
        <w:rPr>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exames e de quaisquer outros dados necessários ao controle, avaliação e auditoria dos serviços prestados.</w:t>
      </w:r>
    </w:p>
    <w:p w:rsidR="00424B1D" w:rsidRPr="00981095" w:rsidRDefault="00424B1D" w:rsidP="00424B1D">
      <w:pPr>
        <w:autoSpaceDE w:val="0"/>
        <w:autoSpaceDN w:val="0"/>
        <w:adjustRightInd w:val="0"/>
        <w:rPr>
          <w:sz w:val="20"/>
          <w:szCs w:val="20"/>
        </w:rPr>
      </w:pPr>
      <w:r w:rsidRPr="00981095">
        <w:rPr>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424B1D" w:rsidRPr="00981095" w:rsidRDefault="00424B1D" w:rsidP="00424B1D">
      <w:pPr>
        <w:autoSpaceDE w:val="0"/>
        <w:autoSpaceDN w:val="0"/>
        <w:adjustRightInd w:val="0"/>
        <w:rPr>
          <w:sz w:val="20"/>
          <w:szCs w:val="20"/>
        </w:rPr>
      </w:pPr>
      <w:r w:rsidRPr="00981095">
        <w:rPr>
          <w:sz w:val="20"/>
          <w:szCs w:val="20"/>
        </w:rPr>
        <w:t>PARÁGRAFO SEGUNDO - Qualquer alteração ou modificação que importe em diminuição da capacidade operativa da contratada poderá ensejar a não prorrogação deste contrato ou a revisão das condições ora estipuladas.</w:t>
      </w:r>
    </w:p>
    <w:p w:rsidR="00424B1D" w:rsidRPr="00981095" w:rsidRDefault="00424B1D" w:rsidP="00424B1D">
      <w:pPr>
        <w:autoSpaceDE w:val="0"/>
        <w:autoSpaceDN w:val="0"/>
        <w:adjustRightInd w:val="0"/>
        <w:rPr>
          <w:sz w:val="20"/>
          <w:szCs w:val="20"/>
        </w:rPr>
      </w:pPr>
      <w:r w:rsidRPr="00981095">
        <w:rPr>
          <w:sz w:val="20"/>
          <w:szCs w:val="20"/>
        </w:rPr>
        <w:t xml:space="preserve">PARÁGRAFO TERCEIRO - </w:t>
      </w:r>
      <w:proofErr w:type="gramStart"/>
      <w:r w:rsidRPr="00981095">
        <w:rPr>
          <w:sz w:val="20"/>
          <w:szCs w:val="20"/>
        </w:rPr>
        <w:t>A fiscalização exercida pela contratante sobre os serviços ora contratados</w:t>
      </w:r>
      <w:proofErr w:type="gramEnd"/>
      <w:r w:rsidRPr="00981095">
        <w:rPr>
          <w:sz w:val="20"/>
          <w:szCs w:val="20"/>
        </w:rPr>
        <w:t xml:space="preserve"> não eximirá a contratante da sua plena responsabilidade perante o Ministério da Saúde, a própria contratante ou usuários e terceiros, decorrente de culpa ou dolo na execução do contrato</w:t>
      </w:r>
      <w:r>
        <w:rPr>
          <w:sz w:val="20"/>
          <w:szCs w:val="20"/>
        </w:rPr>
        <w:t>.</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DÉCIMA SEGUNDA- GESTOR E FISCAL DO CONTRATO </w:t>
      </w:r>
    </w:p>
    <w:p w:rsidR="00424B1D" w:rsidRPr="00981095" w:rsidRDefault="00424B1D" w:rsidP="00424B1D">
      <w:pPr>
        <w:spacing w:before="100" w:beforeAutospacing="1" w:after="100" w:afterAutospacing="1"/>
        <w:rPr>
          <w:sz w:val="20"/>
          <w:szCs w:val="20"/>
        </w:rPr>
      </w:pPr>
      <w:r w:rsidRPr="00981095">
        <w:rPr>
          <w:sz w:val="20"/>
          <w:szCs w:val="20"/>
        </w:rPr>
        <w:t xml:space="preserve">A CONTRATANTE designa o/a </w:t>
      </w:r>
      <w:r w:rsidRPr="00597682">
        <w:rPr>
          <w:sz w:val="20"/>
          <w:szCs w:val="20"/>
        </w:rPr>
        <w:t xml:space="preserve">servidor/a </w:t>
      </w:r>
      <w:r>
        <w:rPr>
          <w:sz w:val="20"/>
          <w:szCs w:val="20"/>
        </w:rPr>
        <w:t>___________________________</w:t>
      </w:r>
      <w:r w:rsidRPr="00981095">
        <w:rPr>
          <w:sz w:val="20"/>
          <w:szCs w:val="20"/>
        </w:rPr>
        <w:t xml:space="preserve">para atuar como fiscal responsável pela execução do presente contrato, conforme determina o artigo 67 da Lei no. 8.666/93. </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DÉCIMA TERCEIRA – DO PRAZO E DA VIGENCIA </w:t>
      </w:r>
    </w:p>
    <w:p w:rsidR="00424B1D" w:rsidRPr="00981095" w:rsidRDefault="00424B1D" w:rsidP="00424B1D">
      <w:pPr>
        <w:spacing w:before="100" w:beforeAutospacing="1" w:after="100" w:afterAutospacing="1"/>
        <w:rPr>
          <w:sz w:val="20"/>
          <w:szCs w:val="20"/>
        </w:rPr>
      </w:pPr>
      <w:r w:rsidRPr="00981095">
        <w:rPr>
          <w:sz w:val="20"/>
          <w:szCs w:val="20"/>
        </w:rPr>
        <w:t>O prazo do contrato terá vigência a partir da data de assinatura até 31 de dezembro de 201</w:t>
      </w:r>
      <w:r>
        <w:rPr>
          <w:sz w:val="20"/>
          <w:szCs w:val="20"/>
        </w:rPr>
        <w:t>8</w:t>
      </w:r>
      <w:r w:rsidRPr="00981095">
        <w:rPr>
          <w:sz w:val="20"/>
          <w:szCs w:val="20"/>
        </w:rPr>
        <w:t xml:space="preserve">, podendo ser prorrogado através de Termos Aditivos. </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DÉCIMA QUARTA – DA PUBLICACÃO </w:t>
      </w:r>
    </w:p>
    <w:p w:rsidR="00424B1D" w:rsidRPr="00981095" w:rsidRDefault="00424B1D" w:rsidP="00424B1D">
      <w:pPr>
        <w:spacing w:before="100" w:beforeAutospacing="1" w:after="100" w:afterAutospacing="1"/>
        <w:rPr>
          <w:sz w:val="20"/>
          <w:szCs w:val="20"/>
        </w:rPr>
      </w:pPr>
      <w:r w:rsidRPr="00981095">
        <w:rPr>
          <w:sz w:val="20"/>
          <w:szCs w:val="20"/>
        </w:rPr>
        <w:t xml:space="preserve">O presente Termo deverá ser publicado, em extrato, no Diário Oficial do Município de Florianópolis. </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DÉCIMA QUINTA – DA ALTERACÃO DO CONTRATO </w:t>
      </w:r>
    </w:p>
    <w:p w:rsidR="00424B1D" w:rsidRPr="00981095" w:rsidRDefault="00424B1D" w:rsidP="00424B1D">
      <w:pPr>
        <w:spacing w:before="100" w:beforeAutospacing="1" w:after="100" w:afterAutospacing="1"/>
        <w:rPr>
          <w:sz w:val="20"/>
          <w:szCs w:val="20"/>
        </w:rPr>
      </w:pPr>
      <w:r w:rsidRPr="00981095">
        <w:rPr>
          <w:sz w:val="20"/>
          <w:szCs w:val="20"/>
        </w:rPr>
        <w:lastRenderedPageBreak/>
        <w:t xml:space="preserve">Este contrato poderá ser alterado, exceto em seu objeto, nos casos previstos no artigo 65 da Lei no 8.666/93, através de Termos Aditivos e por acordo entre as partes. </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DÉCIMA SEXTA - DA RESCISÃO DO CONTRATO </w:t>
      </w:r>
    </w:p>
    <w:p w:rsidR="00424B1D" w:rsidRPr="00981095" w:rsidRDefault="00424B1D" w:rsidP="00424B1D">
      <w:pPr>
        <w:spacing w:before="100" w:beforeAutospacing="1" w:after="100" w:afterAutospacing="1"/>
        <w:rPr>
          <w:sz w:val="20"/>
          <w:szCs w:val="20"/>
        </w:rPr>
      </w:pPr>
      <w:proofErr w:type="gramStart"/>
      <w:r w:rsidRPr="00981095">
        <w:rPr>
          <w:sz w:val="20"/>
          <w:szCs w:val="20"/>
        </w:rPr>
        <w:t>1</w:t>
      </w:r>
      <w:proofErr w:type="gramEnd"/>
      <w:r w:rsidRPr="00981095">
        <w:rPr>
          <w:sz w:val="20"/>
          <w:szCs w:val="20"/>
        </w:rPr>
        <w:t xml:space="preserve">  A rescisão contratual poderá ser:</w:t>
      </w:r>
    </w:p>
    <w:p w:rsidR="00424B1D" w:rsidRPr="00981095" w:rsidRDefault="00424B1D" w:rsidP="00424B1D">
      <w:pPr>
        <w:spacing w:before="100" w:beforeAutospacing="1" w:after="100" w:afterAutospacing="1"/>
        <w:rPr>
          <w:sz w:val="20"/>
          <w:szCs w:val="20"/>
        </w:rPr>
      </w:pPr>
      <w:proofErr w:type="gramStart"/>
      <w:r w:rsidRPr="00981095">
        <w:rPr>
          <w:sz w:val="20"/>
          <w:szCs w:val="20"/>
        </w:rPr>
        <w:t>1.1 Determinada</w:t>
      </w:r>
      <w:proofErr w:type="gramEnd"/>
      <w:r w:rsidRPr="00981095">
        <w:rPr>
          <w:sz w:val="20"/>
          <w:szCs w:val="20"/>
        </w:rPr>
        <w:t xml:space="preserve"> por ato unilateral e escrito da CONTRATANTE, desde que haja a notificação da CONTRATADA com prazo de 30 (trinta) dias de antecedência;</w:t>
      </w:r>
    </w:p>
    <w:p w:rsidR="00424B1D" w:rsidRPr="00981095" w:rsidRDefault="00424B1D" w:rsidP="00424B1D">
      <w:pPr>
        <w:spacing w:before="100" w:beforeAutospacing="1" w:after="100" w:afterAutospacing="1"/>
        <w:rPr>
          <w:sz w:val="20"/>
          <w:szCs w:val="20"/>
        </w:rPr>
      </w:pPr>
      <w:r w:rsidRPr="00981095">
        <w:rPr>
          <w:sz w:val="20"/>
          <w:szCs w:val="20"/>
        </w:rPr>
        <w:t xml:space="preserve">1.1.1 </w:t>
      </w:r>
      <w:proofErr w:type="gramStart"/>
      <w:r w:rsidRPr="00981095">
        <w:rPr>
          <w:sz w:val="20"/>
          <w:szCs w:val="20"/>
        </w:rPr>
        <w:t>Determinada por ato unilateral e escrito da CONTRATANTE, nos casos enumerados nos incisos I a XII e XVII do art. 78 da Lei Federal 8.666/93</w:t>
      </w:r>
      <w:proofErr w:type="gramEnd"/>
      <w:r w:rsidRPr="00981095">
        <w:rPr>
          <w:sz w:val="20"/>
          <w:szCs w:val="20"/>
        </w:rPr>
        <w:t>;</w:t>
      </w:r>
    </w:p>
    <w:p w:rsidR="00424B1D" w:rsidRPr="00981095" w:rsidRDefault="00424B1D" w:rsidP="00424B1D">
      <w:pPr>
        <w:spacing w:before="100" w:beforeAutospacing="1" w:after="100" w:afterAutospacing="1"/>
        <w:rPr>
          <w:sz w:val="20"/>
          <w:szCs w:val="20"/>
        </w:rPr>
      </w:pPr>
      <w:r w:rsidRPr="00981095">
        <w:rPr>
          <w:sz w:val="20"/>
          <w:szCs w:val="20"/>
        </w:rPr>
        <w:t>1.1.2 Amigável, por acordo entre as partes, mediante autorização escrita e fundamentada da autoridade competente, reduzida a termo no processo licitatório, desde que haja conveniência da CONTRATANTE.</w:t>
      </w:r>
    </w:p>
    <w:p w:rsidR="00424B1D" w:rsidRPr="00981095" w:rsidRDefault="00424B1D" w:rsidP="00424B1D">
      <w:pPr>
        <w:spacing w:before="100" w:beforeAutospacing="1" w:after="100" w:afterAutospacing="1"/>
        <w:rPr>
          <w:sz w:val="20"/>
          <w:szCs w:val="20"/>
        </w:rPr>
      </w:pPr>
      <w:r w:rsidRPr="00981095">
        <w:rPr>
          <w:sz w:val="20"/>
          <w:szCs w:val="20"/>
        </w:rPr>
        <w:t>1.2 A inexecução total ou parcial do Contrato enseja sua rescisão pela CONTRATANTE, com as consequências previstas na Cláusula Sétima;</w:t>
      </w:r>
    </w:p>
    <w:p w:rsidR="00424B1D" w:rsidRPr="00981095" w:rsidRDefault="00424B1D" w:rsidP="00424B1D">
      <w:pPr>
        <w:spacing w:before="100" w:beforeAutospacing="1" w:after="100" w:afterAutospacing="1"/>
        <w:rPr>
          <w:sz w:val="20"/>
          <w:szCs w:val="20"/>
        </w:rPr>
      </w:pPr>
      <w:r w:rsidRPr="00981095">
        <w:rPr>
          <w:sz w:val="20"/>
          <w:szCs w:val="20"/>
        </w:rPr>
        <w:t>1.3 Constituem motivos para rescisão do Contrato os previstos no art. 78 da Lei Federal 8.666/93;</w:t>
      </w:r>
    </w:p>
    <w:p w:rsidR="00424B1D" w:rsidRPr="00981095" w:rsidRDefault="00424B1D" w:rsidP="00424B1D">
      <w:pPr>
        <w:spacing w:before="100" w:beforeAutospacing="1" w:after="100" w:afterAutospacing="1"/>
        <w:rPr>
          <w:sz w:val="20"/>
          <w:szCs w:val="20"/>
        </w:rPr>
      </w:pPr>
      <w:r w:rsidRPr="00981095">
        <w:rPr>
          <w:sz w:val="20"/>
          <w:szCs w:val="20"/>
        </w:rPr>
        <w:t xml:space="preserve">1.4 A rescisão contratual de que trata o inciso I do </w:t>
      </w:r>
      <w:proofErr w:type="spellStart"/>
      <w:r w:rsidRPr="00981095">
        <w:rPr>
          <w:sz w:val="20"/>
          <w:szCs w:val="20"/>
        </w:rPr>
        <w:t>art</w:t>
      </w:r>
      <w:proofErr w:type="spellEnd"/>
      <w:r w:rsidRPr="00981095">
        <w:rPr>
          <w:sz w:val="20"/>
          <w:szCs w:val="20"/>
        </w:rPr>
        <w:t xml:space="preserve"> 78 acarretará as consequências previstas no </w:t>
      </w:r>
      <w:proofErr w:type="spellStart"/>
      <w:r w:rsidRPr="00981095">
        <w:rPr>
          <w:sz w:val="20"/>
          <w:szCs w:val="20"/>
        </w:rPr>
        <w:t>art</w:t>
      </w:r>
      <w:proofErr w:type="spellEnd"/>
      <w:r w:rsidRPr="00981095">
        <w:rPr>
          <w:sz w:val="20"/>
          <w:szCs w:val="20"/>
        </w:rPr>
        <w:t xml:space="preserve"> 80, incisos I a IV, ambos da Lei Federal 8.666/93.</w:t>
      </w:r>
    </w:p>
    <w:p w:rsidR="00424B1D" w:rsidRPr="00981095" w:rsidRDefault="00424B1D" w:rsidP="00424B1D">
      <w:pPr>
        <w:spacing w:before="100" w:beforeAutospacing="1" w:after="100" w:afterAutospacing="1"/>
        <w:rPr>
          <w:b/>
          <w:sz w:val="20"/>
          <w:szCs w:val="20"/>
        </w:rPr>
      </w:pPr>
      <w:r w:rsidRPr="00981095">
        <w:rPr>
          <w:b/>
          <w:sz w:val="20"/>
          <w:szCs w:val="20"/>
        </w:rPr>
        <w:t xml:space="preserve">CLÁUSULA DÉCIMA SÉTIMA - DO FORO </w:t>
      </w:r>
    </w:p>
    <w:p w:rsidR="00424B1D" w:rsidRPr="00981095" w:rsidRDefault="00424B1D" w:rsidP="00424B1D">
      <w:pPr>
        <w:spacing w:before="100" w:beforeAutospacing="1" w:after="100" w:afterAutospacing="1"/>
        <w:rPr>
          <w:sz w:val="20"/>
          <w:szCs w:val="20"/>
        </w:rPr>
      </w:pPr>
      <w:r w:rsidRPr="00981095">
        <w:rPr>
          <w:sz w:val="20"/>
          <w:szCs w:val="20"/>
        </w:rPr>
        <w:t>Fica eleito o Foro da Comarca da Capital do Estado de Santa Catarina, com expressa renúncia de qualquer outro, por mais privilegiado que seja, para dirimir questõ</w:t>
      </w:r>
      <w:proofErr w:type="gramStart"/>
      <w:r w:rsidRPr="00981095">
        <w:rPr>
          <w:sz w:val="20"/>
          <w:szCs w:val="20"/>
        </w:rPr>
        <w:t>es</w:t>
      </w:r>
      <w:proofErr w:type="gramEnd"/>
      <w:r w:rsidRPr="00981095">
        <w:rPr>
          <w:sz w:val="20"/>
          <w:szCs w:val="20"/>
        </w:rPr>
        <w:t xml:space="preserve"> resultantes do presente contrato não resolvidas na esfera administrativa. </w:t>
      </w:r>
    </w:p>
    <w:p w:rsidR="00424B1D" w:rsidRPr="00981095" w:rsidRDefault="00424B1D" w:rsidP="00424B1D">
      <w:pPr>
        <w:spacing w:before="100" w:beforeAutospacing="1" w:after="100" w:afterAutospacing="1"/>
        <w:rPr>
          <w:sz w:val="20"/>
          <w:szCs w:val="20"/>
        </w:rPr>
      </w:pPr>
      <w:r w:rsidRPr="00981095">
        <w:rPr>
          <w:sz w:val="20"/>
          <w:szCs w:val="20"/>
        </w:rPr>
        <w:t>E, por estarem assim justas e contratadas, as partes firmam o presente contrato na data abaixo indicada, em 03 (três) vias de igual teor e forma.</w:t>
      </w:r>
      <w:r w:rsidRPr="00981095">
        <w:rPr>
          <w:sz w:val="20"/>
          <w:szCs w:val="20"/>
        </w:rPr>
        <w:br/>
        <w:t>Florianó</w:t>
      </w:r>
      <w:proofErr w:type="gramStart"/>
      <w:r w:rsidRPr="00981095">
        <w:rPr>
          <w:sz w:val="20"/>
          <w:szCs w:val="20"/>
        </w:rPr>
        <w:t>polis</w:t>
      </w:r>
      <w:proofErr w:type="gramEnd"/>
      <w:r w:rsidRPr="00981095">
        <w:rPr>
          <w:sz w:val="20"/>
          <w:szCs w:val="20"/>
        </w:rPr>
        <w:t xml:space="preserve">, </w:t>
      </w:r>
    </w:p>
    <w:p w:rsidR="00424B1D" w:rsidRDefault="00424B1D" w:rsidP="00424B1D">
      <w:pPr>
        <w:spacing w:before="100" w:beforeAutospacing="1" w:after="100" w:afterAutospacing="1"/>
        <w:jc w:val="center"/>
        <w:rPr>
          <w:sz w:val="20"/>
          <w:szCs w:val="20"/>
        </w:rPr>
      </w:pPr>
    </w:p>
    <w:p w:rsidR="00424B1D" w:rsidRDefault="00424B1D" w:rsidP="00424B1D">
      <w:pPr>
        <w:spacing w:before="100" w:beforeAutospacing="1" w:after="100" w:afterAutospacing="1"/>
        <w:jc w:val="center"/>
        <w:rPr>
          <w:sz w:val="20"/>
          <w:szCs w:val="20"/>
        </w:rPr>
      </w:pPr>
    </w:p>
    <w:p w:rsidR="00424B1D" w:rsidRPr="00981095" w:rsidRDefault="00424B1D" w:rsidP="00424B1D">
      <w:pPr>
        <w:spacing w:before="100" w:beforeAutospacing="1" w:after="100" w:afterAutospacing="1"/>
        <w:jc w:val="center"/>
        <w:rPr>
          <w:sz w:val="20"/>
          <w:szCs w:val="20"/>
        </w:rPr>
      </w:pPr>
      <w:r w:rsidRPr="00981095">
        <w:rPr>
          <w:sz w:val="20"/>
          <w:szCs w:val="20"/>
        </w:rPr>
        <w:t>_____________________________________________</w:t>
      </w:r>
    </w:p>
    <w:p w:rsidR="00424B1D" w:rsidRDefault="00424B1D" w:rsidP="00424B1D">
      <w:pPr>
        <w:spacing w:before="100" w:beforeAutospacing="1" w:after="100" w:afterAutospacing="1"/>
        <w:jc w:val="center"/>
        <w:rPr>
          <w:sz w:val="20"/>
          <w:szCs w:val="20"/>
        </w:rPr>
      </w:pPr>
      <w:r w:rsidRPr="00981095">
        <w:rPr>
          <w:sz w:val="20"/>
          <w:szCs w:val="20"/>
        </w:rPr>
        <w:t>CONTRATANTE</w:t>
      </w:r>
    </w:p>
    <w:p w:rsidR="00424B1D" w:rsidRPr="00981095" w:rsidRDefault="00424B1D" w:rsidP="00424B1D">
      <w:pPr>
        <w:spacing w:before="100" w:beforeAutospacing="1" w:after="100" w:afterAutospacing="1"/>
        <w:jc w:val="center"/>
        <w:rPr>
          <w:sz w:val="20"/>
          <w:szCs w:val="20"/>
        </w:rPr>
      </w:pPr>
    </w:p>
    <w:p w:rsidR="00424B1D" w:rsidRPr="00981095" w:rsidRDefault="00424B1D" w:rsidP="00424B1D">
      <w:pPr>
        <w:spacing w:before="100" w:beforeAutospacing="1" w:after="100" w:afterAutospacing="1"/>
        <w:jc w:val="center"/>
        <w:rPr>
          <w:sz w:val="20"/>
          <w:szCs w:val="20"/>
        </w:rPr>
      </w:pPr>
      <w:r w:rsidRPr="00981095">
        <w:rPr>
          <w:sz w:val="20"/>
          <w:szCs w:val="20"/>
        </w:rPr>
        <w:t>_____________________________________________</w:t>
      </w:r>
    </w:p>
    <w:tbl>
      <w:tblPr>
        <w:tblW w:w="8801" w:type="dxa"/>
        <w:tblInd w:w="58" w:type="dxa"/>
        <w:tblLayout w:type="fixed"/>
        <w:tblCellMar>
          <w:left w:w="70" w:type="dxa"/>
          <w:right w:w="70" w:type="dxa"/>
        </w:tblCellMar>
        <w:tblLook w:val="04A0"/>
      </w:tblPr>
      <w:tblGrid>
        <w:gridCol w:w="8801"/>
      </w:tblGrid>
      <w:tr w:rsidR="00424B1D" w:rsidRPr="005C60FB" w:rsidTr="001865DB">
        <w:trPr>
          <w:trHeight w:val="300"/>
        </w:trPr>
        <w:tc>
          <w:tcPr>
            <w:tcW w:w="8801" w:type="dxa"/>
            <w:tcBorders>
              <w:top w:val="nil"/>
              <w:left w:val="nil"/>
              <w:bottom w:val="nil"/>
              <w:right w:val="nil"/>
            </w:tcBorders>
            <w:shd w:val="clear" w:color="auto" w:fill="auto"/>
            <w:noWrap/>
            <w:vAlign w:val="bottom"/>
            <w:hideMark/>
          </w:tcPr>
          <w:p w:rsidR="00424B1D" w:rsidRDefault="00424B1D" w:rsidP="001865DB">
            <w:pPr>
              <w:widowControl w:val="0"/>
              <w:autoSpaceDE w:val="0"/>
              <w:autoSpaceDN w:val="0"/>
              <w:adjustRightInd w:val="0"/>
              <w:spacing w:after="240"/>
              <w:jc w:val="center"/>
              <w:rPr>
                <w:sz w:val="20"/>
                <w:szCs w:val="20"/>
              </w:rPr>
            </w:pPr>
            <w:r w:rsidRPr="00981095">
              <w:rPr>
                <w:sz w:val="20"/>
                <w:szCs w:val="20"/>
              </w:rPr>
              <w:t>CONTRATADA</w:t>
            </w:r>
          </w:p>
          <w:p w:rsidR="00424B1D" w:rsidRDefault="00424B1D" w:rsidP="001865DB">
            <w:pPr>
              <w:widowControl w:val="0"/>
              <w:autoSpaceDE w:val="0"/>
              <w:autoSpaceDN w:val="0"/>
              <w:adjustRightInd w:val="0"/>
              <w:spacing w:after="240"/>
              <w:jc w:val="center"/>
              <w:rPr>
                <w:sz w:val="20"/>
                <w:szCs w:val="20"/>
              </w:rPr>
            </w:pPr>
          </w:p>
          <w:p w:rsidR="00424B1D" w:rsidRDefault="00424B1D" w:rsidP="001865DB">
            <w:pPr>
              <w:widowControl w:val="0"/>
              <w:autoSpaceDE w:val="0"/>
              <w:autoSpaceDN w:val="0"/>
              <w:adjustRightInd w:val="0"/>
              <w:spacing w:after="240"/>
              <w:jc w:val="center"/>
              <w:rPr>
                <w:sz w:val="20"/>
                <w:szCs w:val="20"/>
              </w:rPr>
            </w:pPr>
          </w:p>
          <w:p w:rsidR="00424B1D" w:rsidRDefault="00424B1D" w:rsidP="001865DB">
            <w:pPr>
              <w:widowControl w:val="0"/>
              <w:autoSpaceDE w:val="0"/>
              <w:autoSpaceDN w:val="0"/>
              <w:adjustRightInd w:val="0"/>
              <w:spacing w:after="240"/>
              <w:jc w:val="center"/>
              <w:rPr>
                <w:sz w:val="20"/>
                <w:szCs w:val="20"/>
              </w:rPr>
            </w:pPr>
          </w:p>
          <w:p w:rsidR="00424B1D" w:rsidRDefault="00424B1D" w:rsidP="001865DB">
            <w:pPr>
              <w:widowControl w:val="0"/>
              <w:autoSpaceDE w:val="0"/>
              <w:autoSpaceDN w:val="0"/>
              <w:adjustRightInd w:val="0"/>
              <w:spacing w:after="240"/>
              <w:jc w:val="center"/>
              <w:rPr>
                <w:sz w:val="20"/>
                <w:szCs w:val="20"/>
              </w:rPr>
            </w:pPr>
          </w:p>
          <w:p w:rsidR="00424B1D" w:rsidRDefault="00424B1D" w:rsidP="001865DB">
            <w:pPr>
              <w:widowControl w:val="0"/>
              <w:autoSpaceDE w:val="0"/>
              <w:autoSpaceDN w:val="0"/>
              <w:adjustRightInd w:val="0"/>
              <w:spacing w:after="240"/>
              <w:jc w:val="center"/>
              <w:rPr>
                <w:sz w:val="20"/>
                <w:szCs w:val="20"/>
              </w:rPr>
            </w:pPr>
          </w:p>
          <w:p w:rsidR="00C104D7" w:rsidRDefault="00C104D7" w:rsidP="001865DB">
            <w:pPr>
              <w:widowControl w:val="0"/>
              <w:autoSpaceDE w:val="0"/>
              <w:autoSpaceDN w:val="0"/>
              <w:adjustRightInd w:val="0"/>
              <w:spacing w:after="240"/>
              <w:jc w:val="center"/>
              <w:rPr>
                <w:sz w:val="20"/>
                <w:szCs w:val="20"/>
              </w:rPr>
            </w:pPr>
          </w:p>
          <w:tbl>
            <w:tblPr>
              <w:tblW w:w="8907" w:type="dxa"/>
              <w:tblInd w:w="58" w:type="dxa"/>
              <w:tblLayout w:type="fixed"/>
              <w:tblCellMar>
                <w:left w:w="70" w:type="dxa"/>
                <w:right w:w="70" w:type="dxa"/>
              </w:tblCellMar>
              <w:tblLook w:val="04A0"/>
            </w:tblPr>
            <w:tblGrid>
              <w:gridCol w:w="8907"/>
            </w:tblGrid>
            <w:tr w:rsidR="00424B1D" w:rsidRPr="0016490E" w:rsidTr="001865DB">
              <w:trPr>
                <w:trHeight w:val="300"/>
              </w:trPr>
              <w:tc>
                <w:tcPr>
                  <w:tcW w:w="8907" w:type="dxa"/>
                  <w:tcBorders>
                    <w:top w:val="nil"/>
                    <w:left w:val="nil"/>
                    <w:bottom w:val="nil"/>
                    <w:right w:val="nil"/>
                  </w:tcBorders>
                  <w:shd w:val="clear" w:color="auto" w:fill="auto"/>
                  <w:noWrap/>
                  <w:vAlign w:val="bottom"/>
                  <w:hideMark/>
                </w:tcPr>
                <w:p w:rsidR="00424B1D" w:rsidRPr="005E3C18" w:rsidRDefault="00424B1D" w:rsidP="005E3C18">
                  <w:pPr>
                    <w:widowControl w:val="0"/>
                    <w:autoSpaceDE w:val="0"/>
                    <w:autoSpaceDN w:val="0"/>
                    <w:adjustRightInd w:val="0"/>
                    <w:spacing w:after="0"/>
                    <w:jc w:val="center"/>
                    <w:rPr>
                      <w:rFonts w:asciiTheme="majorHAnsi" w:hAnsiTheme="majorHAnsi"/>
                      <w:b/>
                      <w:bCs/>
                      <w:sz w:val="24"/>
                      <w:szCs w:val="24"/>
                    </w:rPr>
                  </w:pPr>
                  <w:r w:rsidRPr="005E3C18">
                    <w:rPr>
                      <w:rFonts w:asciiTheme="majorHAnsi" w:hAnsiTheme="majorHAnsi"/>
                      <w:b/>
                      <w:bCs/>
                      <w:sz w:val="24"/>
                      <w:szCs w:val="24"/>
                    </w:rPr>
                    <w:lastRenderedPageBreak/>
                    <w:t>ANEXO X</w:t>
                  </w:r>
                </w:p>
                <w:p w:rsidR="00424B1D" w:rsidRDefault="00424B1D" w:rsidP="005E3C18">
                  <w:pPr>
                    <w:widowControl w:val="0"/>
                    <w:autoSpaceDE w:val="0"/>
                    <w:autoSpaceDN w:val="0"/>
                    <w:adjustRightInd w:val="0"/>
                    <w:spacing w:after="0"/>
                    <w:jc w:val="center"/>
                    <w:rPr>
                      <w:rFonts w:asciiTheme="majorHAnsi" w:hAnsiTheme="majorHAnsi"/>
                      <w:b/>
                      <w:sz w:val="24"/>
                      <w:szCs w:val="24"/>
                    </w:rPr>
                  </w:pPr>
                  <w:r w:rsidRPr="005E3C18">
                    <w:rPr>
                      <w:rFonts w:asciiTheme="majorHAnsi" w:hAnsiTheme="majorHAnsi"/>
                      <w:b/>
                      <w:sz w:val="24"/>
                      <w:szCs w:val="24"/>
                    </w:rPr>
                    <w:t xml:space="preserve">RELATÓRIO FINANCEIRO </w:t>
                  </w:r>
                </w:p>
                <w:p w:rsidR="005E3C18" w:rsidRPr="005E3C18" w:rsidRDefault="005E3C18" w:rsidP="005E3C18">
                  <w:pPr>
                    <w:widowControl w:val="0"/>
                    <w:autoSpaceDE w:val="0"/>
                    <w:autoSpaceDN w:val="0"/>
                    <w:adjustRightInd w:val="0"/>
                    <w:spacing w:after="0"/>
                    <w:jc w:val="center"/>
                    <w:rPr>
                      <w:rFonts w:asciiTheme="majorHAnsi" w:hAnsiTheme="majorHAnsi"/>
                      <w:b/>
                      <w:sz w:val="24"/>
                      <w:szCs w:val="24"/>
                    </w:rPr>
                  </w:pPr>
                </w:p>
                <w:p w:rsidR="00424B1D" w:rsidRDefault="00424B1D" w:rsidP="005E3C18">
                  <w:pPr>
                    <w:widowControl w:val="0"/>
                    <w:autoSpaceDE w:val="0"/>
                    <w:autoSpaceDN w:val="0"/>
                    <w:adjustRightInd w:val="0"/>
                    <w:spacing w:after="0"/>
                    <w:jc w:val="center"/>
                    <w:rPr>
                      <w:rFonts w:asciiTheme="majorHAnsi" w:hAnsiTheme="majorHAnsi"/>
                      <w:b/>
                      <w:sz w:val="24"/>
                      <w:szCs w:val="24"/>
                    </w:rPr>
                  </w:pPr>
                </w:p>
                <w:p w:rsidR="00424B1D" w:rsidRPr="00641EB9" w:rsidRDefault="00424B1D" w:rsidP="001865DB">
                  <w:pPr>
                    <w:widowControl w:val="0"/>
                    <w:autoSpaceDE w:val="0"/>
                    <w:autoSpaceDN w:val="0"/>
                    <w:adjustRightInd w:val="0"/>
                    <w:spacing w:after="240"/>
                    <w:jc w:val="center"/>
                    <w:rPr>
                      <w:rFonts w:asciiTheme="majorHAnsi" w:hAnsiTheme="majorHAnsi"/>
                      <w:b/>
                      <w:sz w:val="24"/>
                      <w:szCs w:val="24"/>
                    </w:rPr>
                  </w:pPr>
                  <w:r>
                    <w:rPr>
                      <w:rFonts w:asciiTheme="majorHAnsi" w:hAnsiTheme="majorHAnsi"/>
                      <w:b/>
                      <w:noProof/>
                      <w:sz w:val="24"/>
                      <w:szCs w:val="24"/>
                    </w:rPr>
                    <w:drawing>
                      <wp:inline distT="0" distB="0" distL="0" distR="0">
                        <wp:extent cx="5562600" cy="231457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a:stretch>
                                  <a:fillRect/>
                                </a:stretch>
                              </pic:blipFill>
                              <pic:spPr bwMode="auto">
                                <a:xfrm>
                                  <a:off x="0" y="0"/>
                                  <a:ext cx="5562600" cy="2314575"/>
                                </a:xfrm>
                                <a:prstGeom prst="rect">
                                  <a:avLst/>
                                </a:prstGeom>
                                <a:noFill/>
                                <a:ln w="9525">
                                  <a:noFill/>
                                  <a:miter lim="800000"/>
                                  <a:headEnd/>
                                  <a:tailEnd/>
                                </a:ln>
                              </pic:spPr>
                            </pic:pic>
                          </a:graphicData>
                        </a:graphic>
                      </wp:inline>
                    </w:drawing>
                  </w:r>
                </w:p>
                <w:p w:rsidR="00424B1D" w:rsidRPr="00E559E5" w:rsidRDefault="00424B1D" w:rsidP="001865DB">
                  <w:pPr>
                    <w:spacing w:after="0"/>
                    <w:rPr>
                      <w:rFonts w:asciiTheme="majorHAnsi" w:hAnsiTheme="majorHAnsi"/>
                      <w:sz w:val="20"/>
                      <w:szCs w:val="20"/>
                    </w:rPr>
                  </w:pPr>
                </w:p>
                <w:p w:rsidR="00424B1D" w:rsidRPr="00E559E5" w:rsidRDefault="00424B1D" w:rsidP="001865DB">
                  <w:pPr>
                    <w:spacing w:after="0"/>
                    <w:rPr>
                      <w:rFonts w:asciiTheme="majorHAnsi" w:hAnsiTheme="majorHAnsi"/>
                      <w:sz w:val="20"/>
                      <w:szCs w:val="20"/>
                    </w:rPr>
                  </w:pPr>
                </w:p>
                <w:p w:rsidR="00424B1D" w:rsidRPr="00E559E5" w:rsidRDefault="00424B1D" w:rsidP="001865DB">
                  <w:pPr>
                    <w:jc w:val="center"/>
                    <w:rPr>
                      <w:rFonts w:asciiTheme="majorHAnsi" w:hAnsiTheme="majorHAnsi"/>
                      <w:b/>
                      <w:bCs/>
                      <w:color w:val="000000" w:themeColor="text1"/>
                      <w:sz w:val="20"/>
                      <w:szCs w:val="20"/>
                    </w:rPr>
                  </w:pPr>
                </w:p>
                <w:p w:rsidR="00424B1D" w:rsidRPr="00E559E5" w:rsidRDefault="00424B1D" w:rsidP="001865DB">
                  <w:pPr>
                    <w:spacing w:after="0"/>
                    <w:rPr>
                      <w:rFonts w:asciiTheme="majorHAnsi" w:hAnsiTheme="majorHAnsi"/>
                      <w:sz w:val="20"/>
                      <w:szCs w:val="20"/>
                    </w:rPr>
                  </w:pPr>
                </w:p>
                <w:p w:rsidR="00424B1D" w:rsidRPr="00E559E5" w:rsidRDefault="00424B1D" w:rsidP="001865DB">
                  <w:pPr>
                    <w:spacing w:after="0"/>
                    <w:rPr>
                      <w:rFonts w:asciiTheme="majorHAnsi" w:hAnsiTheme="majorHAnsi"/>
                      <w:sz w:val="20"/>
                      <w:szCs w:val="20"/>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Default="00424B1D" w:rsidP="001865DB">
                  <w:pPr>
                    <w:jc w:val="center"/>
                    <w:rPr>
                      <w:rFonts w:asciiTheme="majorHAnsi" w:hAnsiTheme="majorHAnsi"/>
                      <w:b/>
                      <w:bCs/>
                      <w:color w:val="000000" w:themeColor="text1"/>
                      <w:sz w:val="24"/>
                      <w:szCs w:val="24"/>
                    </w:rPr>
                  </w:pPr>
                </w:p>
                <w:p w:rsidR="00424B1D" w:rsidRPr="0016490E" w:rsidRDefault="00424B1D" w:rsidP="00424B1D">
                  <w:pPr>
                    <w:jc w:val="center"/>
                    <w:rPr>
                      <w:rFonts w:asciiTheme="majorHAnsi" w:hAnsiTheme="majorHAnsi"/>
                      <w:b/>
                      <w:bCs/>
                      <w:color w:val="000000" w:themeColor="text1"/>
                      <w:sz w:val="20"/>
                      <w:szCs w:val="20"/>
                    </w:rPr>
                  </w:pPr>
                </w:p>
              </w:tc>
            </w:tr>
          </w:tbl>
          <w:p w:rsidR="00424B1D" w:rsidRPr="005C60FB" w:rsidRDefault="00424B1D" w:rsidP="001865DB">
            <w:pPr>
              <w:rPr>
                <w:b/>
                <w:bCs/>
                <w:color w:val="000000"/>
              </w:rPr>
            </w:pPr>
          </w:p>
          <w:p w:rsidR="00424B1D" w:rsidRPr="005C60FB" w:rsidRDefault="00424B1D" w:rsidP="001865DB">
            <w:pPr>
              <w:rPr>
                <w:b/>
                <w:bCs/>
                <w:color w:val="000000"/>
              </w:rPr>
            </w:pPr>
          </w:p>
          <w:p w:rsidR="00424B1D" w:rsidRPr="005C60FB" w:rsidRDefault="00424B1D" w:rsidP="001865DB">
            <w:pPr>
              <w:rPr>
                <w:b/>
                <w:bCs/>
                <w:color w:val="000000"/>
              </w:rPr>
            </w:pPr>
          </w:p>
          <w:p w:rsidR="00424B1D" w:rsidRPr="005C60FB" w:rsidRDefault="00424B1D" w:rsidP="001865DB">
            <w:pPr>
              <w:rPr>
                <w:b/>
                <w:color w:val="000000"/>
              </w:rPr>
            </w:pPr>
          </w:p>
        </w:tc>
      </w:tr>
    </w:tbl>
    <w:p w:rsidR="00424B1D" w:rsidRPr="006C1C99" w:rsidRDefault="00424B1D" w:rsidP="006C1C99">
      <w:pPr>
        <w:tabs>
          <w:tab w:val="left" w:pos="3930"/>
        </w:tabs>
      </w:pPr>
    </w:p>
    <w:sectPr w:rsidR="00424B1D" w:rsidRPr="006C1C99" w:rsidSect="000734AF">
      <w:pgSz w:w="11906" w:h="16838"/>
      <w:pgMar w:top="720" w:right="1558" w:bottom="720" w:left="170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7BE" w:rsidRDefault="00D817BE" w:rsidP="00F47601">
      <w:pPr>
        <w:spacing w:after="0"/>
      </w:pPr>
      <w:r>
        <w:separator/>
      </w:r>
    </w:p>
  </w:endnote>
  <w:endnote w:type="continuationSeparator" w:id="0">
    <w:p w:rsidR="00D817BE" w:rsidRDefault="00D817BE" w:rsidP="00F476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7BE" w:rsidRDefault="00D817BE" w:rsidP="00F47601">
      <w:pPr>
        <w:spacing w:after="0"/>
      </w:pPr>
      <w:r>
        <w:separator/>
      </w:r>
    </w:p>
  </w:footnote>
  <w:footnote w:type="continuationSeparator" w:id="0">
    <w:p w:rsidR="00D817BE" w:rsidRDefault="00D817BE" w:rsidP="00F476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3E19"/>
    <w:multiLevelType w:val="hybridMultilevel"/>
    <w:tmpl w:val="2C2AC2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4F0F05"/>
    <w:multiLevelType w:val="hybridMultilevel"/>
    <w:tmpl w:val="4DD2D2C8"/>
    <w:lvl w:ilvl="0" w:tplc="F6C6D4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C213F6"/>
    <w:multiLevelType w:val="multilevel"/>
    <w:tmpl w:val="8FAC53AA"/>
    <w:lvl w:ilvl="0">
      <w:start w:val="1"/>
      <w:numFmt w:val="decimal"/>
      <w:lvlText w:val="%1."/>
      <w:lvlJc w:val="left"/>
      <w:pPr>
        <w:ind w:left="6031" w:hanging="360"/>
      </w:pPr>
      <w:rPr>
        <w:sz w:val="20"/>
        <w:szCs w:val="20"/>
      </w:rPr>
    </w:lvl>
    <w:lvl w:ilvl="1">
      <w:start w:val="1"/>
      <w:numFmt w:val="lowerLetter"/>
      <w:lvlText w:val="%2."/>
      <w:lvlJc w:val="left"/>
      <w:pPr>
        <w:ind w:left="6751" w:hanging="360"/>
      </w:pPr>
    </w:lvl>
    <w:lvl w:ilvl="2">
      <w:start w:val="1"/>
      <w:numFmt w:val="lowerRoman"/>
      <w:lvlText w:val="%3."/>
      <w:lvlJc w:val="right"/>
      <w:pPr>
        <w:ind w:left="7471" w:hanging="180"/>
      </w:pPr>
    </w:lvl>
    <w:lvl w:ilvl="3">
      <w:start w:val="1"/>
      <w:numFmt w:val="decimal"/>
      <w:lvlText w:val="%4."/>
      <w:lvlJc w:val="left"/>
      <w:pPr>
        <w:ind w:left="8191" w:hanging="360"/>
      </w:pPr>
    </w:lvl>
    <w:lvl w:ilvl="4">
      <w:start w:val="1"/>
      <w:numFmt w:val="lowerLetter"/>
      <w:lvlText w:val="%5."/>
      <w:lvlJc w:val="left"/>
      <w:pPr>
        <w:ind w:left="8911" w:hanging="360"/>
      </w:pPr>
    </w:lvl>
    <w:lvl w:ilvl="5">
      <w:start w:val="1"/>
      <w:numFmt w:val="lowerRoman"/>
      <w:lvlText w:val="%6."/>
      <w:lvlJc w:val="right"/>
      <w:pPr>
        <w:ind w:left="9631" w:hanging="180"/>
      </w:pPr>
    </w:lvl>
    <w:lvl w:ilvl="6">
      <w:start w:val="1"/>
      <w:numFmt w:val="decimal"/>
      <w:lvlText w:val="%7."/>
      <w:lvlJc w:val="left"/>
      <w:pPr>
        <w:ind w:left="10351" w:hanging="360"/>
      </w:pPr>
    </w:lvl>
    <w:lvl w:ilvl="7">
      <w:start w:val="1"/>
      <w:numFmt w:val="lowerLetter"/>
      <w:lvlText w:val="%8."/>
      <w:lvlJc w:val="left"/>
      <w:pPr>
        <w:ind w:left="11071" w:hanging="360"/>
      </w:pPr>
    </w:lvl>
    <w:lvl w:ilvl="8">
      <w:start w:val="1"/>
      <w:numFmt w:val="lowerRoman"/>
      <w:lvlText w:val="%9."/>
      <w:lvlJc w:val="right"/>
      <w:pPr>
        <w:ind w:left="11791" w:hanging="180"/>
      </w:pPr>
    </w:lvl>
  </w:abstractNum>
  <w:abstractNum w:abstractNumId="3">
    <w:nsid w:val="1A6A0196"/>
    <w:multiLevelType w:val="hybridMultilevel"/>
    <w:tmpl w:val="1B0042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845CC5"/>
    <w:multiLevelType w:val="multilevel"/>
    <w:tmpl w:val="DF6CC402"/>
    <w:lvl w:ilvl="0">
      <w:start w:val="7"/>
      <w:numFmt w:val="decimal"/>
      <w:lvlText w:val="%1"/>
      <w:lvlJc w:val="left"/>
      <w:pPr>
        <w:ind w:left="660" w:hanging="660"/>
      </w:pPr>
      <w:rPr>
        <w:color w:val="000000"/>
        <w:u w:val="none"/>
      </w:rPr>
    </w:lvl>
    <w:lvl w:ilvl="1">
      <w:start w:val="1"/>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1"/>
      <w:numFmt w:val="decimal"/>
      <w:lvlText w:val="%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5">
    <w:nsid w:val="1BB5347F"/>
    <w:multiLevelType w:val="multilevel"/>
    <w:tmpl w:val="D960F730"/>
    <w:lvl w:ilvl="0">
      <w:start w:val="8"/>
      <w:numFmt w:val="decimal"/>
      <w:lvlText w:val="%1"/>
      <w:lvlJc w:val="left"/>
      <w:pPr>
        <w:ind w:left="360" w:hanging="360"/>
      </w:pPr>
      <w:rPr>
        <w:rFonts w:hint="default"/>
      </w:rPr>
    </w:lvl>
    <w:lvl w:ilvl="1">
      <w:start w:val="1"/>
      <w:numFmt w:val="decimal"/>
      <w:lvlText w:val="4.%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23D13663"/>
    <w:multiLevelType w:val="multilevel"/>
    <w:tmpl w:val="54162ED2"/>
    <w:lvl w:ilvl="0">
      <w:start w:val="1"/>
      <w:numFmt w:val="decimal"/>
      <w:lvlText w:val="%1"/>
      <w:lvlJc w:val="left"/>
      <w:pPr>
        <w:ind w:left="660" w:hanging="660"/>
      </w:pPr>
      <w:rPr>
        <w:color w:val="000000"/>
        <w:u w:val="none"/>
      </w:rPr>
    </w:lvl>
    <w:lvl w:ilvl="1">
      <w:start w:val="1"/>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nsid w:val="24DC4D98"/>
    <w:multiLevelType w:val="hybridMultilevel"/>
    <w:tmpl w:val="E81CFF20"/>
    <w:lvl w:ilvl="0" w:tplc="4050BBE6">
      <w:start w:val="1"/>
      <w:numFmt w:val="lowerLetter"/>
      <w:lvlText w:val="%1)"/>
      <w:lvlJc w:val="left"/>
      <w:pPr>
        <w:ind w:left="1713" w:hanging="360"/>
      </w:pPr>
      <w:rPr>
        <w:rFonts w:asciiTheme="minorHAnsi" w:eastAsiaTheme="minorHAnsi" w:hAnsiTheme="minorHAnsi" w:cs="Arial"/>
        <w:b w:val="0"/>
      </w:rPr>
    </w:lvl>
    <w:lvl w:ilvl="1" w:tplc="1D92D3D6">
      <w:start w:val="1"/>
      <w:numFmt w:val="lowerLetter"/>
      <w:lvlText w:val="%2)"/>
      <w:lvlJc w:val="left"/>
      <w:pPr>
        <w:ind w:left="2433" w:hanging="360"/>
      </w:pPr>
      <w:rPr>
        <w:rFonts w:asciiTheme="majorHAnsi" w:eastAsiaTheme="minorHAnsi" w:hAnsiTheme="majorHAnsi" w:cs="Arial" w:hint="default"/>
        <w:b w:val="0"/>
      </w:r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8">
    <w:nsid w:val="2C527180"/>
    <w:multiLevelType w:val="multilevel"/>
    <w:tmpl w:val="DE2E0B9A"/>
    <w:lvl w:ilvl="0">
      <w:start w:val="8"/>
      <w:numFmt w:val="decimal"/>
      <w:lvlText w:val="%1"/>
      <w:lvlJc w:val="left"/>
      <w:pPr>
        <w:ind w:left="360" w:hanging="360"/>
      </w:pPr>
    </w:lvl>
    <w:lvl w:ilvl="1">
      <w:start w:val="1"/>
      <w:numFmt w:val="decimal"/>
      <w:lvlText w:val="3.1.%2"/>
      <w:lvlJc w:val="left"/>
      <w:pPr>
        <w:ind w:left="1068" w:hanging="360"/>
      </w:pPr>
      <w:rPr>
        <w:rFonts w:hint="default"/>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9">
    <w:nsid w:val="35646C3B"/>
    <w:multiLevelType w:val="multilevel"/>
    <w:tmpl w:val="5E2AE632"/>
    <w:lvl w:ilvl="0">
      <w:start w:val="8"/>
      <w:numFmt w:val="decimal"/>
      <w:lvlText w:val="%1"/>
      <w:lvlJc w:val="left"/>
      <w:pPr>
        <w:ind w:left="360" w:hanging="360"/>
      </w:pPr>
    </w:lvl>
    <w:lvl w:ilvl="1">
      <w:start w:val="1"/>
      <w:numFmt w:val="decimal"/>
      <w:lvlText w:val="8.%2"/>
      <w:lvlJc w:val="left"/>
      <w:pPr>
        <w:ind w:left="1068" w:hanging="360"/>
      </w:pPr>
      <w:rPr>
        <w:rFonts w:hint="default"/>
      </w:r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552" w:hanging="720"/>
      </w:p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10">
    <w:nsid w:val="389617A4"/>
    <w:multiLevelType w:val="hybridMultilevel"/>
    <w:tmpl w:val="86943D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7913A8"/>
    <w:multiLevelType w:val="multilevel"/>
    <w:tmpl w:val="A86CD744"/>
    <w:lvl w:ilvl="0">
      <w:start w:val="3"/>
      <w:numFmt w:val="decimal"/>
      <w:lvlText w:val="%1."/>
      <w:lvlJc w:val="left"/>
      <w:pPr>
        <w:ind w:left="316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12">
    <w:nsid w:val="39D25BC7"/>
    <w:multiLevelType w:val="multilevel"/>
    <w:tmpl w:val="35242EAA"/>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nsid w:val="41616B2C"/>
    <w:multiLevelType w:val="multilevel"/>
    <w:tmpl w:val="48289B98"/>
    <w:lvl w:ilvl="0">
      <w:start w:val="7"/>
      <w:numFmt w:val="decimal"/>
      <w:lvlText w:val="%1"/>
      <w:lvlJc w:val="left"/>
      <w:pPr>
        <w:ind w:left="660" w:hanging="660"/>
      </w:pPr>
      <w:rPr>
        <w:rFonts w:hint="default"/>
        <w:color w:val="000000"/>
        <w:u w:val="none"/>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nsid w:val="44B471B0"/>
    <w:multiLevelType w:val="multilevel"/>
    <w:tmpl w:val="74AEB542"/>
    <w:lvl w:ilvl="0">
      <w:start w:val="1"/>
      <w:numFmt w:val="lowerLetter"/>
      <w:lvlText w:val="%1)"/>
      <w:lvlJc w:val="left"/>
      <w:pPr>
        <w:ind w:left="1425" w:hanging="360"/>
      </w:pPr>
      <w:rPr>
        <w:rFonts w:ascii="Calibri" w:eastAsia="Calibri" w:hAnsi="Calibri" w:cs="Calibri"/>
        <w:b w:val="0"/>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5">
    <w:nsid w:val="465271C9"/>
    <w:multiLevelType w:val="multilevel"/>
    <w:tmpl w:val="0B2CE730"/>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nsid w:val="4FBC211A"/>
    <w:multiLevelType w:val="multilevel"/>
    <w:tmpl w:val="03262BBC"/>
    <w:lvl w:ilvl="0">
      <w:start w:val="3"/>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3.3.%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14626E7"/>
    <w:multiLevelType w:val="multilevel"/>
    <w:tmpl w:val="59A22BA4"/>
    <w:lvl w:ilvl="0">
      <w:start w:val="1"/>
      <w:numFmt w:val="upperRoman"/>
      <w:lvlText w:val="%1-"/>
      <w:lvlJc w:val="left"/>
      <w:pPr>
        <w:ind w:left="1485" w:hanging="72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8">
    <w:nsid w:val="551A051F"/>
    <w:multiLevelType w:val="multilevel"/>
    <w:tmpl w:val="53CAD6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2D2DD2"/>
    <w:multiLevelType w:val="multilevel"/>
    <w:tmpl w:val="39303460"/>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nsid w:val="59781859"/>
    <w:multiLevelType w:val="multilevel"/>
    <w:tmpl w:val="E36C2BA8"/>
    <w:lvl w:ilvl="0">
      <w:start w:val="5"/>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1">
    <w:nsid w:val="633E1D49"/>
    <w:multiLevelType w:val="multilevel"/>
    <w:tmpl w:val="A86CD744"/>
    <w:lvl w:ilvl="0">
      <w:start w:val="3"/>
      <w:numFmt w:val="decimal"/>
      <w:lvlText w:val="%1."/>
      <w:lvlJc w:val="left"/>
      <w:pPr>
        <w:ind w:left="3164" w:hanging="360"/>
      </w:pPr>
      <w:rPr>
        <w:rFonts w:hint="default"/>
      </w:rPr>
    </w:lvl>
    <w:lvl w:ilvl="1">
      <w:start w:val="1"/>
      <w:numFmt w:val="decimal"/>
      <w:isLgl/>
      <w:lvlText w:val="%1.%2"/>
      <w:lvlJc w:val="left"/>
      <w:pPr>
        <w:ind w:left="3164" w:hanging="360"/>
      </w:pPr>
      <w:rPr>
        <w:rFonts w:hint="default"/>
      </w:rPr>
    </w:lvl>
    <w:lvl w:ilvl="2">
      <w:start w:val="1"/>
      <w:numFmt w:val="decimal"/>
      <w:isLgl/>
      <w:lvlText w:val="%1.%2.%3"/>
      <w:lvlJc w:val="left"/>
      <w:pPr>
        <w:ind w:left="352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3524" w:hanging="720"/>
      </w:pPr>
      <w:rPr>
        <w:rFonts w:hint="default"/>
      </w:rPr>
    </w:lvl>
    <w:lvl w:ilvl="5">
      <w:start w:val="1"/>
      <w:numFmt w:val="decimal"/>
      <w:isLgl/>
      <w:lvlText w:val="%1.%2.%3.%4.%5.%6"/>
      <w:lvlJc w:val="left"/>
      <w:pPr>
        <w:ind w:left="3884" w:hanging="1080"/>
      </w:pPr>
      <w:rPr>
        <w:rFonts w:hint="default"/>
      </w:rPr>
    </w:lvl>
    <w:lvl w:ilvl="6">
      <w:start w:val="1"/>
      <w:numFmt w:val="decimal"/>
      <w:isLgl/>
      <w:lvlText w:val="%1.%2.%3.%4.%5.%6.%7"/>
      <w:lvlJc w:val="left"/>
      <w:pPr>
        <w:ind w:left="388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244" w:hanging="1440"/>
      </w:pPr>
      <w:rPr>
        <w:rFonts w:hint="default"/>
      </w:rPr>
    </w:lvl>
  </w:abstractNum>
  <w:abstractNum w:abstractNumId="22">
    <w:nsid w:val="664A7DC3"/>
    <w:multiLevelType w:val="hybridMultilevel"/>
    <w:tmpl w:val="C868EBE4"/>
    <w:lvl w:ilvl="0" w:tplc="EEEC7D0C">
      <w:start w:val="5"/>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8C800B8"/>
    <w:multiLevelType w:val="multilevel"/>
    <w:tmpl w:val="6EF8996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nsid w:val="6EC83270"/>
    <w:multiLevelType w:val="multilevel"/>
    <w:tmpl w:val="D960F730"/>
    <w:lvl w:ilvl="0">
      <w:start w:val="8"/>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nsid w:val="75C3025B"/>
    <w:multiLevelType w:val="hybridMultilevel"/>
    <w:tmpl w:val="6E229B18"/>
    <w:lvl w:ilvl="0" w:tplc="76D2B42A">
      <w:start w:val="1"/>
      <w:numFmt w:val="decimal"/>
      <w:lvlText w:val="3.1.%1"/>
      <w:lvlJc w:val="left"/>
      <w:pPr>
        <w:ind w:left="720" w:hanging="360"/>
      </w:pPr>
      <w:rPr>
        <w:rFonts w:hint="default"/>
      </w:rPr>
    </w:lvl>
    <w:lvl w:ilvl="1" w:tplc="7708E2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9440820"/>
    <w:multiLevelType w:val="hybridMultilevel"/>
    <w:tmpl w:val="EB14171A"/>
    <w:lvl w:ilvl="0" w:tplc="76D2B42A">
      <w:start w:val="1"/>
      <w:numFmt w:val="decimal"/>
      <w:lvlText w:val="3.1.%1"/>
      <w:lvlJc w:val="left"/>
      <w:pPr>
        <w:ind w:left="1002" w:hanging="360"/>
      </w:pPr>
      <w:rPr>
        <w:rFonts w:hint="default"/>
      </w:rPr>
    </w:lvl>
    <w:lvl w:ilvl="1" w:tplc="04160019" w:tentative="1">
      <w:start w:val="1"/>
      <w:numFmt w:val="lowerLetter"/>
      <w:lvlText w:val="%2."/>
      <w:lvlJc w:val="left"/>
      <w:pPr>
        <w:ind w:left="1722" w:hanging="360"/>
      </w:pPr>
    </w:lvl>
    <w:lvl w:ilvl="2" w:tplc="0416001B" w:tentative="1">
      <w:start w:val="1"/>
      <w:numFmt w:val="lowerRoman"/>
      <w:lvlText w:val="%3."/>
      <w:lvlJc w:val="right"/>
      <w:pPr>
        <w:ind w:left="2442" w:hanging="180"/>
      </w:pPr>
    </w:lvl>
    <w:lvl w:ilvl="3" w:tplc="0416000F" w:tentative="1">
      <w:start w:val="1"/>
      <w:numFmt w:val="decimal"/>
      <w:lvlText w:val="%4."/>
      <w:lvlJc w:val="left"/>
      <w:pPr>
        <w:ind w:left="3162" w:hanging="360"/>
      </w:pPr>
    </w:lvl>
    <w:lvl w:ilvl="4" w:tplc="04160019" w:tentative="1">
      <w:start w:val="1"/>
      <w:numFmt w:val="lowerLetter"/>
      <w:lvlText w:val="%5."/>
      <w:lvlJc w:val="left"/>
      <w:pPr>
        <w:ind w:left="3882" w:hanging="360"/>
      </w:pPr>
    </w:lvl>
    <w:lvl w:ilvl="5" w:tplc="0416001B" w:tentative="1">
      <w:start w:val="1"/>
      <w:numFmt w:val="lowerRoman"/>
      <w:lvlText w:val="%6."/>
      <w:lvlJc w:val="right"/>
      <w:pPr>
        <w:ind w:left="4602" w:hanging="180"/>
      </w:pPr>
    </w:lvl>
    <w:lvl w:ilvl="6" w:tplc="0416000F" w:tentative="1">
      <w:start w:val="1"/>
      <w:numFmt w:val="decimal"/>
      <w:lvlText w:val="%7."/>
      <w:lvlJc w:val="left"/>
      <w:pPr>
        <w:ind w:left="5322" w:hanging="360"/>
      </w:pPr>
    </w:lvl>
    <w:lvl w:ilvl="7" w:tplc="04160019" w:tentative="1">
      <w:start w:val="1"/>
      <w:numFmt w:val="lowerLetter"/>
      <w:lvlText w:val="%8."/>
      <w:lvlJc w:val="left"/>
      <w:pPr>
        <w:ind w:left="6042" w:hanging="360"/>
      </w:pPr>
    </w:lvl>
    <w:lvl w:ilvl="8" w:tplc="0416001B" w:tentative="1">
      <w:start w:val="1"/>
      <w:numFmt w:val="lowerRoman"/>
      <w:lvlText w:val="%9."/>
      <w:lvlJc w:val="right"/>
      <w:pPr>
        <w:ind w:left="6762" w:hanging="180"/>
      </w:pPr>
    </w:lvl>
  </w:abstractNum>
  <w:abstractNum w:abstractNumId="27">
    <w:nsid w:val="7B72060D"/>
    <w:multiLevelType w:val="hybridMultilevel"/>
    <w:tmpl w:val="4CEE9E66"/>
    <w:lvl w:ilvl="0" w:tplc="29CAAFBE">
      <w:start w:val="1"/>
      <w:numFmt w:val="decimal"/>
      <w:lvlText w:val="7.1.%1"/>
      <w:lvlJc w:val="left"/>
      <w:pPr>
        <w:ind w:left="720" w:hanging="360"/>
      </w:pPr>
      <w:rPr>
        <w:rFonts w:asciiTheme="majorHAnsi" w:hAnsiTheme="maj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784987"/>
    <w:multiLevelType w:val="multilevel"/>
    <w:tmpl w:val="DF6CC402"/>
    <w:lvl w:ilvl="0">
      <w:start w:val="7"/>
      <w:numFmt w:val="decimal"/>
      <w:lvlText w:val="%1"/>
      <w:lvlJc w:val="left"/>
      <w:pPr>
        <w:ind w:left="660" w:hanging="660"/>
      </w:pPr>
      <w:rPr>
        <w:color w:val="000000"/>
        <w:u w:val="none"/>
      </w:rPr>
    </w:lvl>
    <w:lvl w:ilvl="1">
      <w:start w:val="1"/>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1"/>
      <w:numFmt w:val="decimal"/>
      <w:lvlText w:val="%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2"/>
  </w:num>
  <w:num w:numId="2">
    <w:abstractNumId w:val="28"/>
  </w:num>
  <w:num w:numId="3">
    <w:abstractNumId w:val="9"/>
  </w:num>
  <w:num w:numId="4">
    <w:abstractNumId w:val="17"/>
  </w:num>
  <w:num w:numId="5">
    <w:abstractNumId w:val="14"/>
  </w:num>
  <w:num w:numId="6">
    <w:abstractNumId w:val="6"/>
  </w:num>
  <w:num w:numId="7">
    <w:abstractNumId w:val="18"/>
  </w:num>
  <w:num w:numId="8">
    <w:abstractNumId w:val="23"/>
  </w:num>
  <w:num w:numId="9">
    <w:abstractNumId w:val="12"/>
  </w:num>
  <w:num w:numId="10">
    <w:abstractNumId w:val="15"/>
  </w:num>
  <w:num w:numId="11">
    <w:abstractNumId w:val="19"/>
  </w:num>
  <w:num w:numId="12">
    <w:abstractNumId w:val="27"/>
  </w:num>
  <w:num w:numId="13">
    <w:abstractNumId w:val="22"/>
  </w:num>
  <w:num w:numId="14">
    <w:abstractNumId w:val="1"/>
  </w:num>
  <w:num w:numId="15">
    <w:abstractNumId w:val="11"/>
  </w:num>
  <w:num w:numId="16">
    <w:abstractNumId w:val="13"/>
  </w:num>
  <w:num w:numId="17">
    <w:abstractNumId w:val="25"/>
  </w:num>
  <w:num w:numId="18">
    <w:abstractNumId w:val="26"/>
  </w:num>
  <w:num w:numId="19">
    <w:abstractNumId w:val="21"/>
  </w:num>
  <w:num w:numId="20">
    <w:abstractNumId w:val="8"/>
  </w:num>
  <w:num w:numId="21">
    <w:abstractNumId w:val="24"/>
  </w:num>
  <w:num w:numId="22">
    <w:abstractNumId w:val="20"/>
  </w:num>
  <w:num w:numId="23">
    <w:abstractNumId w:val="16"/>
  </w:num>
  <w:num w:numId="24">
    <w:abstractNumId w:val="4"/>
  </w:num>
  <w:num w:numId="25">
    <w:abstractNumId w:val="10"/>
  </w:num>
  <w:num w:numId="26">
    <w:abstractNumId w:val="5"/>
  </w:num>
  <w:num w:numId="27">
    <w:abstractNumId w:val="3"/>
  </w:num>
  <w:num w:numId="28">
    <w:abstractNumId w:val="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47601"/>
    <w:rsid w:val="0001138F"/>
    <w:rsid w:val="00014F10"/>
    <w:rsid w:val="00020691"/>
    <w:rsid w:val="00027AD2"/>
    <w:rsid w:val="000435FB"/>
    <w:rsid w:val="00065024"/>
    <w:rsid w:val="000734AF"/>
    <w:rsid w:val="00086282"/>
    <w:rsid w:val="000944FA"/>
    <w:rsid w:val="000A2DD4"/>
    <w:rsid w:val="000A6F22"/>
    <w:rsid w:val="000D14A4"/>
    <w:rsid w:val="000F1A8F"/>
    <w:rsid w:val="00103421"/>
    <w:rsid w:val="00107EAE"/>
    <w:rsid w:val="0012116F"/>
    <w:rsid w:val="00140D57"/>
    <w:rsid w:val="00142F71"/>
    <w:rsid w:val="001865DB"/>
    <w:rsid w:val="001A53BA"/>
    <w:rsid w:val="001B4BD6"/>
    <w:rsid w:val="001E29A7"/>
    <w:rsid w:val="0020115D"/>
    <w:rsid w:val="00201D40"/>
    <w:rsid w:val="002154D4"/>
    <w:rsid w:val="00230838"/>
    <w:rsid w:val="00230F59"/>
    <w:rsid w:val="00234D7E"/>
    <w:rsid w:val="0024112F"/>
    <w:rsid w:val="002556C1"/>
    <w:rsid w:val="00262BDE"/>
    <w:rsid w:val="002945B2"/>
    <w:rsid w:val="002A212C"/>
    <w:rsid w:val="002A3996"/>
    <w:rsid w:val="002A73BC"/>
    <w:rsid w:val="002B2379"/>
    <w:rsid w:val="002B6A9A"/>
    <w:rsid w:val="00301B35"/>
    <w:rsid w:val="0030541F"/>
    <w:rsid w:val="0031666D"/>
    <w:rsid w:val="003207C0"/>
    <w:rsid w:val="0035099A"/>
    <w:rsid w:val="0035107D"/>
    <w:rsid w:val="0037101A"/>
    <w:rsid w:val="0038582E"/>
    <w:rsid w:val="00393AF5"/>
    <w:rsid w:val="003A6604"/>
    <w:rsid w:val="003B5044"/>
    <w:rsid w:val="003C6512"/>
    <w:rsid w:val="003D1958"/>
    <w:rsid w:val="003D2291"/>
    <w:rsid w:val="00423F05"/>
    <w:rsid w:val="00424B1D"/>
    <w:rsid w:val="00432720"/>
    <w:rsid w:val="00441DD4"/>
    <w:rsid w:val="00461805"/>
    <w:rsid w:val="00465CCE"/>
    <w:rsid w:val="00467542"/>
    <w:rsid w:val="0049008C"/>
    <w:rsid w:val="00491CE7"/>
    <w:rsid w:val="004A1D8A"/>
    <w:rsid w:val="004A78B0"/>
    <w:rsid w:val="00511466"/>
    <w:rsid w:val="005249E7"/>
    <w:rsid w:val="00525E60"/>
    <w:rsid w:val="00527084"/>
    <w:rsid w:val="005276DB"/>
    <w:rsid w:val="00532BDD"/>
    <w:rsid w:val="00533BE6"/>
    <w:rsid w:val="00545487"/>
    <w:rsid w:val="0057231F"/>
    <w:rsid w:val="005737C4"/>
    <w:rsid w:val="005A579B"/>
    <w:rsid w:val="005B1C86"/>
    <w:rsid w:val="005B231C"/>
    <w:rsid w:val="005C3A31"/>
    <w:rsid w:val="005D229A"/>
    <w:rsid w:val="005E3C18"/>
    <w:rsid w:val="0060675F"/>
    <w:rsid w:val="00612A8C"/>
    <w:rsid w:val="00615EBA"/>
    <w:rsid w:val="00621AF7"/>
    <w:rsid w:val="00635824"/>
    <w:rsid w:val="00637A91"/>
    <w:rsid w:val="0064307E"/>
    <w:rsid w:val="00643403"/>
    <w:rsid w:val="006548A4"/>
    <w:rsid w:val="006651A6"/>
    <w:rsid w:val="006708A3"/>
    <w:rsid w:val="006C0D0E"/>
    <w:rsid w:val="006C1C99"/>
    <w:rsid w:val="006C4C9B"/>
    <w:rsid w:val="006C7484"/>
    <w:rsid w:val="006D744B"/>
    <w:rsid w:val="006E02F4"/>
    <w:rsid w:val="006F3242"/>
    <w:rsid w:val="006F624E"/>
    <w:rsid w:val="00710E25"/>
    <w:rsid w:val="00716004"/>
    <w:rsid w:val="0072386C"/>
    <w:rsid w:val="00730D02"/>
    <w:rsid w:val="007319BA"/>
    <w:rsid w:val="007543BD"/>
    <w:rsid w:val="0076386F"/>
    <w:rsid w:val="00763CC8"/>
    <w:rsid w:val="00775D1C"/>
    <w:rsid w:val="007820A8"/>
    <w:rsid w:val="0078320C"/>
    <w:rsid w:val="0079041F"/>
    <w:rsid w:val="007A3816"/>
    <w:rsid w:val="007B31AC"/>
    <w:rsid w:val="007B5872"/>
    <w:rsid w:val="007B7B97"/>
    <w:rsid w:val="007C0BF0"/>
    <w:rsid w:val="007C130B"/>
    <w:rsid w:val="007F2DFD"/>
    <w:rsid w:val="00805D35"/>
    <w:rsid w:val="008214CB"/>
    <w:rsid w:val="00826D7B"/>
    <w:rsid w:val="00864050"/>
    <w:rsid w:val="0087376E"/>
    <w:rsid w:val="00874872"/>
    <w:rsid w:val="008B1DC5"/>
    <w:rsid w:val="008B2101"/>
    <w:rsid w:val="008F6B03"/>
    <w:rsid w:val="00912D46"/>
    <w:rsid w:val="0091637A"/>
    <w:rsid w:val="0091685D"/>
    <w:rsid w:val="009236AF"/>
    <w:rsid w:val="00924203"/>
    <w:rsid w:val="00930271"/>
    <w:rsid w:val="0094162F"/>
    <w:rsid w:val="00943699"/>
    <w:rsid w:val="00943CEF"/>
    <w:rsid w:val="00971EAB"/>
    <w:rsid w:val="00972D58"/>
    <w:rsid w:val="00986C6E"/>
    <w:rsid w:val="009A105B"/>
    <w:rsid w:val="009A4527"/>
    <w:rsid w:val="009B5AD8"/>
    <w:rsid w:val="009D088D"/>
    <w:rsid w:val="009D4D95"/>
    <w:rsid w:val="009E06E5"/>
    <w:rsid w:val="00A07DFD"/>
    <w:rsid w:val="00A10219"/>
    <w:rsid w:val="00A179FA"/>
    <w:rsid w:val="00A44BD8"/>
    <w:rsid w:val="00A6181A"/>
    <w:rsid w:val="00A65BD6"/>
    <w:rsid w:val="00A67143"/>
    <w:rsid w:val="00A73902"/>
    <w:rsid w:val="00A93F50"/>
    <w:rsid w:val="00A97D3E"/>
    <w:rsid w:val="00AA45BF"/>
    <w:rsid w:val="00AF03E6"/>
    <w:rsid w:val="00AF36AE"/>
    <w:rsid w:val="00B044B3"/>
    <w:rsid w:val="00B2758D"/>
    <w:rsid w:val="00B34E16"/>
    <w:rsid w:val="00B83E36"/>
    <w:rsid w:val="00B97450"/>
    <w:rsid w:val="00BA408D"/>
    <w:rsid w:val="00BA52B5"/>
    <w:rsid w:val="00BE7892"/>
    <w:rsid w:val="00BF474D"/>
    <w:rsid w:val="00BF490C"/>
    <w:rsid w:val="00BF4D4F"/>
    <w:rsid w:val="00C02D0F"/>
    <w:rsid w:val="00C104D7"/>
    <w:rsid w:val="00C130A7"/>
    <w:rsid w:val="00C14404"/>
    <w:rsid w:val="00C26C2F"/>
    <w:rsid w:val="00C2787D"/>
    <w:rsid w:val="00C3538E"/>
    <w:rsid w:val="00C54767"/>
    <w:rsid w:val="00C6244C"/>
    <w:rsid w:val="00C64B34"/>
    <w:rsid w:val="00C91913"/>
    <w:rsid w:val="00CD786E"/>
    <w:rsid w:val="00CE61C6"/>
    <w:rsid w:val="00D06D46"/>
    <w:rsid w:val="00D10666"/>
    <w:rsid w:val="00D1557B"/>
    <w:rsid w:val="00D41D5D"/>
    <w:rsid w:val="00D6344A"/>
    <w:rsid w:val="00D700A8"/>
    <w:rsid w:val="00D77B22"/>
    <w:rsid w:val="00D817BE"/>
    <w:rsid w:val="00DB098E"/>
    <w:rsid w:val="00DC4CC2"/>
    <w:rsid w:val="00DF0D8A"/>
    <w:rsid w:val="00DF40CB"/>
    <w:rsid w:val="00E30A6D"/>
    <w:rsid w:val="00E35223"/>
    <w:rsid w:val="00E43FCA"/>
    <w:rsid w:val="00E64DBE"/>
    <w:rsid w:val="00E75735"/>
    <w:rsid w:val="00ED13C9"/>
    <w:rsid w:val="00EE7FC7"/>
    <w:rsid w:val="00F1704A"/>
    <w:rsid w:val="00F271BA"/>
    <w:rsid w:val="00F272ED"/>
    <w:rsid w:val="00F34A84"/>
    <w:rsid w:val="00F4131C"/>
    <w:rsid w:val="00F47601"/>
    <w:rsid w:val="00F60C4F"/>
    <w:rsid w:val="00F80B83"/>
    <w:rsid w:val="00F9191B"/>
    <w:rsid w:val="00FC55B6"/>
    <w:rsid w:val="00FD40DE"/>
    <w:rsid w:val="00FF71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04"/>
  </w:style>
  <w:style w:type="paragraph" w:styleId="Ttulo1">
    <w:name w:val="heading 1"/>
    <w:basedOn w:val="normal0"/>
    <w:next w:val="normal0"/>
    <w:rsid w:val="00F47601"/>
    <w:pPr>
      <w:spacing w:before="100" w:after="100"/>
      <w:jc w:val="left"/>
      <w:outlineLvl w:val="0"/>
    </w:pPr>
    <w:rPr>
      <w:rFonts w:ascii="Times New Roman" w:eastAsia="Times New Roman" w:hAnsi="Times New Roman" w:cs="Times New Roman"/>
      <w:b/>
      <w:sz w:val="48"/>
      <w:szCs w:val="48"/>
    </w:rPr>
  </w:style>
  <w:style w:type="paragraph" w:styleId="Ttulo2">
    <w:name w:val="heading 2"/>
    <w:basedOn w:val="normal0"/>
    <w:next w:val="normal0"/>
    <w:rsid w:val="00F47601"/>
    <w:pPr>
      <w:keepNext/>
      <w:keepLines/>
      <w:spacing w:before="360" w:after="80"/>
      <w:outlineLvl w:val="1"/>
    </w:pPr>
    <w:rPr>
      <w:b/>
      <w:sz w:val="36"/>
      <w:szCs w:val="36"/>
    </w:rPr>
  </w:style>
  <w:style w:type="paragraph" w:styleId="Ttulo3">
    <w:name w:val="heading 3"/>
    <w:basedOn w:val="normal0"/>
    <w:next w:val="normal0"/>
    <w:rsid w:val="00F47601"/>
    <w:pPr>
      <w:keepNext/>
      <w:keepLines/>
      <w:spacing w:before="280" w:after="80"/>
      <w:outlineLvl w:val="2"/>
    </w:pPr>
    <w:rPr>
      <w:b/>
      <w:sz w:val="28"/>
      <w:szCs w:val="28"/>
    </w:rPr>
  </w:style>
  <w:style w:type="paragraph" w:styleId="Ttulo4">
    <w:name w:val="heading 4"/>
    <w:basedOn w:val="normal0"/>
    <w:next w:val="normal0"/>
    <w:rsid w:val="00F47601"/>
    <w:pPr>
      <w:keepNext/>
      <w:keepLines/>
      <w:spacing w:before="240" w:after="40"/>
      <w:outlineLvl w:val="3"/>
    </w:pPr>
    <w:rPr>
      <w:b/>
      <w:sz w:val="24"/>
      <w:szCs w:val="24"/>
    </w:rPr>
  </w:style>
  <w:style w:type="paragraph" w:styleId="Ttulo5">
    <w:name w:val="heading 5"/>
    <w:basedOn w:val="normal0"/>
    <w:next w:val="normal0"/>
    <w:rsid w:val="00F47601"/>
    <w:pPr>
      <w:keepNext/>
      <w:keepLines/>
      <w:spacing w:before="220" w:after="40"/>
      <w:outlineLvl w:val="4"/>
    </w:pPr>
    <w:rPr>
      <w:b/>
    </w:rPr>
  </w:style>
  <w:style w:type="paragraph" w:styleId="Ttulo6">
    <w:name w:val="heading 6"/>
    <w:basedOn w:val="normal0"/>
    <w:next w:val="normal0"/>
    <w:rsid w:val="00F4760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47601"/>
  </w:style>
  <w:style w:type="table" w:customStyle="1" w:styleId="TableNormal1">
    <w:name w:val="Table Normal1"/>
    <w:rsid w:val="00F47601"/>
    <w:tblPr>
      <w:tblCellMar>
        <w:top w:w="0" w:type="dxa"/>
        <w:left w:w="0" w:type="dxa"/>
        <w:bottom w:w="0" w:type="dxa"/>
        <w:right w:w="0" w:type="dxa"/>
      </w:tblCellMar>
    </w:tblPr>
  </w:style>
  <w:style w:type="paragraph" w:styleId="Ttulo">
    <w:name w:val="Title"/>
    <w:basedOn w:val="normal0"/>
    <w:next w:val="normal0"/>
    <w:rsid w:val="00F47601"/>
    <w:pPr>
      <w:keepNext/>
      <w:keepLines/>
      <w:spacing w:before="480" w:after="120"/>
    </w:pPr>
    <w:rPr>
      <w:b/>
      <w:sz w:val="72"/>
      <w:szCs w:val="72"/>
    </w:rPr>
  </w:style>
  <w:style w:type="paragraph" w:styleId="Subttulo">
    <w:name w:val="Subtitle"/>
    <w:basedOn w:val="normal0"/>
    <w:next w:val="normal0"/>
    <w:rsid w:val="00F47601"/>
    <w:pPr>
      <w:keepNext/>
      <w:keepLines/>
      <w:spacing w:before="360" w:after="80"/>
    </w:pPr>
    <w:rPr>
      <w:rFonts w:ascii="Georgia" w:eastAsia="Georgia" w:hAnsi="Georgia" w:cs="Georgia"/>
      <w:i/>
      <w:color w:val="666666"/>
      <w:sz w:val="48"/>
      <w:szCs w:val="48"/>
    </w:rPr>
  </w:style>
  <w:style w:type="table" w:customStyle="1" w:styleId="a">
    <w:basedOn w:val="TableNormal1"/>
    <w:rsid w:val="00F47601"/>
    <w:tblPr>
      <w:tblStyleRowBandSize w:val="1"/>
      <w:tblStyleColBandSize w:val="1"/>
      <w:tblCellMar>
        <w:top w:w="0" w:type="dxa"/>
        <w:left w:w="70" w:type="dxa"/>
        <w:bottom w:w="0" w:type="dxa"/>
        <w:right w:w="70" w:type="dxa"/>
      </w:tblCellMar>
    </w:tblPr>
  </w:style>
  <w:style w:type="table" w:customStyle="1" w:styleId="a0">
    <w:basedOn w:val="TableNormal1"/>
    <w:rsid w:val="00F47601"/>
    <w:tblPr>
      <w:tblStyleRowBandSize w:val="1"/>
      <w:tblStyleColBandSize w:val="1"/>
      <w:tblCellMar>
        <w:top w:w="0" w:type="dxa"/>
        <w:left w:w="70" w:type="dxa"/>
        <w:bottom w:w="0" w:type="dxa"/>
        <w:right w:w="70" w:type="dxa"/>
      </w:tblCellMar>
    </w:tblPr>
  </w:style>
  <w:style w:type="table" w:customStyle="1" w:styleId="a1">
    <w:basedOn w:val="TableNormal1"/>
    <w:rsid w:val="00F47601"/>
    <w:tblPr>
      <w:tblStyleRowBandSize w:val="1"/>
      <w:tblStyleColBandSize w:val="1"/>
      <w:tblCellMar>
        <w:top w:w="0" w:type="dxa"/>
        <w:left w:w="115" w:type="dxa"/>
        <w:bottom w:w="0" w:type="dxa"/>
        <w:right w:w="115" w:type="dxa"/>
      </w:tblCellMar>
    </w:tblPr>
  </w:style>
  <w:style w:type="table" w:customStyle="1" w:styleId="a2">
    <w:basedOn w:val="TableNormal1"/>
    <w:rsid w:val="00F47601"/>
    <w:tblPr>
      <w:tblStyleRowBandSize w:val="1"/>
      <w:tblStyleColBandSize w:val="1"/>
      <w:tblCellMar>
        <w:top w:w="0" w:type="dxa"/>
        <w:left w:w="115" w:type="dxa"/>
        <w:bottom w:w="0" w:type="dxa"/>
        <w:right w:w="115" w:type="dxa"/>
      </w:tblCellMar>
    </w:tblPr>
  </w:style>
  <w:style w:type="table" w:customStyle="1" w:styleId="a3">
    <w:basedOn w:val="TableNormal1"/>
    <w:rsid w:val="00F47601"/>
    <w:tblPr>
      <w:tblStyleRowBandSize w:val="1"/>
      <w:tblStyleColBandSize w:val="1"/>
      <w:tblCellMar>
        <w:top w:w="0" w:type="dxa"/>
        <w:left w:w="70" w:type="dxa"/>
        <w:bottom w:w="0" w:type="dxa"/>
        <w:right w:w="70" w:type="dxa"/>
      </w:tblCellMar>
    </w:tblPr>
  </w:style>
  <w:style w:type="table" w:customStyle="1" w:styleId="a4">
    <w:basedOn w:val="TableNormal1"/>
    <w:rsid w:val="00F47601"/>
    <w:tblPr>
      <w:tblStyleRowBandSize w:val="1"/>
      <w:tblStyleColBandSize w:val="1"/>
      <w:tblCellMar>
        <w:top w:w="0" w:type="dxa"/>
        <w:left w:w="70" w:type="dxa"/>
        <w:bottom w:w="0" w:type="dxa"/>
        <w:right w:w="70" w:type="dxa"/>
      </w:tblCellMar>
    </w:tblPr>
  </w:style>
  <w:style w:type="table" w:customStyle="1" w:styleId="a5">
    <w:basedOn w:val="TableNormal1"/>
    <w:rsid w:val="00F47601"/>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30541F"/>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30541F"/>
    <w:rPr>
      <w:rFonts w:ascii="Tahoma" w:hAnsi="Tahoma" w:cs="Tahoma"/>
      <w:sz w:val="16"/>
      <w:szCs w:val="16"/>
    </w:rPr>
  </w:style>
  <w:style w:type="table" w:styleId="ListaClara-nfase3">
    <w:name w:val="Light List Accent 3"/>
    <w:basedOn w:val="Tabelanormal"/>
    <w:uiPriority w:val="61"/>
    <w:rsid w:val="00AA45BF"/>
    <w:pPr>
      <w:spacing w:after="0"/>
      <w:jc w:val="left"/>
    </w:pPr>
    <w:rPr>
      <w:rFonts w:asciiTheme="minorHAnsi" w:eastAsiaTheme="minorHAnsi" w:hAnsiTheme="minorHAnsi" w:cstheme="minorBid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argrafodaLista">
    <w:name w:val="List Paragraph"/>
    <w:basedOn w:val="Normal"/>
    <w:uiPriority w:val="99"/>
    <w:qFormat/>
    <w:rsid w:val="00D700A8"/>
    <w:pPr>
      <w:spacing w:line="276" w:lineRule="auto"/>
      <w:ind w:left="720"/>
      <w:contextualSpacing/>
      <w:jc w:val="left"/>
    </w:pPr>
    <w:rPr>
      <w:rFonts w:cs="Times New Roman"/>
      <w:lang w:eastAsia="en-US"/>
    </w:rPr>
  </w:style>
  <w:style w:type="paragraph" w:customStyle="1" w:styleId="Normal1">
    <w:name w:val="Normal1"/>
    <w:rsid w:val="00D700A8"/>
    <w:pPr>
      <w:pBdr>
        <w:top w:val="nil"/>
        <w:left w:val="nil"/>
        <w:bottom w:val="nil"/>
        <w:right w:val="nil"/>
        <w:between w:val="nil"/>
      </w:pBdr>
      <w:spacing w:line="276" w:lineRule="auto"/>
      <w:jc w:val="left"/>
    </w:pPr>
    <w:rPr>
      <w:color w:val="000000"/>
    </w:rPr>
  </w:style>
  <w:style w:type="character" w:styleId="Hyperlink">
    <w:name w:val="Hyperlink"/>
    <w:uiPriority w:val="99"/>
    <w:unhideWhenUsed/>
    <w:rsid w:val="003509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12007">
      <w:bodyDiv w:val="1"/>
      <w:marLeft w:val="0"/>
      <w:marRight w:val="0"/>
      <w:marTop w:val="0"/>
      <w:marBottom w:val="0"/>
      <w:divBdr>
        <w:top w:val="none" w:sz="0" w:space="0" w:color="auto"/>
        <w:left w:val="none" w:sz="0" w:space="0" w:color="auto"/>
        <w:bottom w:val="none" w:sz="0" w:space="0" w:color="auto"/>
        <w:right w:val="none" w:sz="0" w:space="0" w:color="auto"/>
      </w:divBdr>
    </w:div>
    <w:div w:id="1584991343">
      <w:bodyDiv w:val="1"/>
      <w:marLeft w:val="0"/>
      <w:marRight w:val="0"/>
      <w:marTop w:val="0"/>
      <w:marBottom w:val="0"/>
      <w:divBdr>
        <w:top w:val="none" w:sz="0" w:space="0" w:color="auto"/>
        <w:left w:val="none" w:sz="0" w:space="0" w:color="auto"/>
        <w:bottom w:val="none" w:sz="0" w:space="0" w:color="auto"/>
        <w:right w:val="none" w:sz="0" w:space="0" w:color="auto"/>
      </w:divBdr>
    </w:div>
    <w:div w:id="196130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gtap.datasus.gov.br" TargetMode="External"/><Relationship Id="rId13" Type="http://schemas.openxmlformats.org/officeDocument/2006/relationships/hyperlink" Target="mailto:processamento.sms.fpolis@gmail.com" TargetMode="External"/><Relationship Id="rId18" Type="http://schemas.openxmlformats.org/officeDocument/2006/relationships/hyperlink" Target="http://sigtap.datasus.gov.br/tabela-unificada/app/sec/inicio.jsp" TargetMode="External"/><Relationship Id="rId26" Type="http://schemas.openxmlformats.org/officeDocument/2006/relationships/hyperlink" Target="mailto:processamento.sms.fpolis@gmail.com" TargetMode="External"/><Relationship Id="rId3" Type="http://schemas.openxmlformats.org/officeDocument/2006/relationships/styles" Target="styles.xml"/><Relationship Id="rId21" Type="http://schemas.openxmlformats.org/officeDocument/2006/relationships/hyperlink" Target="http://sigtap.datasus.gov.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175-2017?OpenDocument" TargetMode="External"/><Relationship Id="rId17" Type="http://schemas.openxmlformats.org/officeDocument/2006/relationships/hyperlink" Target="http://www.pmf.sc.gov.br/entidades/saude" TargetMode="External"/><Relationship Id="rId25" Type="http://schemas.openxmlformats.org/officeDocument/2006/relationships/hyperlink" Target="http://legislacao.planalto.gov.br/legisla/legislacao.nsf/Viw_Identificacao/DEC%209.175-2017?OpenDocument"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gecoaproducao@gmail.com" TargetMode="External"/><Relationship Id="rId20" Type="http://schemas.openxmlformats.org/officeDocument/2006/relationships/hyperlink" Target="http://sigtap.datasus.gov.br/" TargetMode="External"/><Relationship Id="rId29" Type="http://schemas.openxmlformats.org/officeDocument/2006/relationships/hyperlink" Target="mailto:gecoaproduca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f.sc.gov.br/entidades/saude/index.php?cms=chamadas+publicas+2018" TargetMode="External"/><Relationship Id="rId24" Type="http://schemas.openxmlformats.org/officeDocument/2006/relationships/hyperlink" Target="mailto:gecoaproducao@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essamento.sms.fpolis@gmail.com" TargetMode="External"/><Relationship Id="rId23" Type="http://schemas.openxmlformats.org/officeDocument/2006/relationships/hyperlink" Target="mailto:processamento.sms.fpolis@gmail.com" TargetMode="External"/><Relationship Id="rId28" Type="http://schemas.openxmlformats.org/officeDocument/2006/relationships/hyperlink" Target="mailto:processamento.sms.fpolis@gmail.com" TargetMode="External"/><Relationship Id="rId10" Type="http://schemas.openxmlformats.org/officeDocument/2006/relationships/hyperlink" Target="http://www.pmf.sc.gov.br/entidades/saude/index.php?cms=chamadas+publicas+2018" TargetMode="External"/><Relationship Id="rId19" Type="http://schemas.openxmlformats.org/officeDocument/2006/relationships/hyperlink" Target="http://sigtap.datasus.gov.br/tabela-unificada/app/sec/inicio.js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f.sc.gov.br/entidades/saude/index.php?cms=chamadas+publicas+2018" TargetMode="External"/><Relationship Id="rId14" Type="http://schemas.openxmlformats.org/officeDocument/2006/relationships/hyperlink" Target="mailto:gecoaproducao@gmail.com" TargetMode="External"/><Relationship Id="rId22" Type="http://schemas.openxmlformats.org/officeDocument/2006/relationships/hyperlink" Target="http://legislacao.planalto.gov.br/legisla/legislacao.nsf/Viw_Identificacao/DEC%209.175-2017?OpenDocument" TargetMode="External"/><Relationship Id="rId27" Type="http://schemas.openxmlformats.org/officeDocument/2006/relationships/hyperlink" Target="mailto:gecoaproducao@gmail.com" TargetMode="External"/><Relationship Id="rId3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C482-5B58-4F64-98EE-FFF4D785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15087</Words>
  <Characters>81476</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96371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Itamaro Gonçalves</dc:creator>
  <cp:lastModifiedBy>mariana.goncalves</cp:lastModifiedBy>
  <cp:revision>8</cp:revision>
  <cp:lastPrinted>2018-11-14T16:43:00Z</cp:lastPrinted>
  <dcterms:created xsi:type="dcterms:W3CDTF">2018-11-19T10:51:00Z</dcterms:created>
  <dcterms:modified xsi:type="dcterms:W3CDTF">2018-11-19T10:59:00Z</dcterms:modified>
</cp:coreProperties>
</file>