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2530EF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2530EF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2530EF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A27E1E" w:rsidRDefault="00A27E1E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A27E1E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“ASSISTÊNCIA SOCIAL SÃO LUIZ” – LEI 13.019/2014 C/C DECRETO MUNICIPAL 17.361/2017. Parceiro: ASSISTÊNCIA SOCIAL SÃO LUIZ</w:t>
      </w:r>
      <w:r w:rsidRPr="00A27E1E">
        <w:rPr>
          <w:rFonts w:ascii="Verdana" w:hAnsi="Verdana" w:cs="Calibri"/>
          <w:b/>
          <w:sz w:val="24"/>
          <w:szCs w:val="24"/>
        </w:rPr>
        <w:t xml:space="preserve">, </w:t>
      </w:r>
      <w:r w:rsidRPr="00A27E1E">
        <w:rPr>
          <w:rFonts w:ascii="Verdana" w:hAnsi="Verdana" w:cs="Calibri"/>
          <w:sz w:val="24"/>
          <w:szCs w:val="24"/>
        </w:rPr>
        <w:t xml:space="preserve">CNPJ sob o nº. 83.900.811/0001-76. </w:t>
      </w:r>
      <w:r w:rsidRPr="00A27E1E">
        <w:rPr>
          <w:rFonts w:ascii="Verdana" w:hAnsi="Verdana"/>
          <w:b/>
          <w:sz w:val="24"/>
          <w:szCs w:val="24"/>
        </w:rPr>
        <w:t xml:space="preserve">Objeto: </w:t>
      </w:r>
      <w:r w:rsidRPr="00A27E1E">
        <w:rPr>
          <w:rFonts w:ascii="Verdana" w:hAnsi="Verdana"/>
          <w:sz w:val="24"/>
          <w:szCs w:val="24"/>
        </w:rPr>
        <w:t xml:space="preserve">atendimento de 100 </w:t>
      </w:r>
      <w:r w:rsidRPr="00A27E1E">
        <w:rPr>
          <w:rFonts w:ascii="Verdana" w:hAnsi="Verdana"/>
          <w:color w:val="000000"/>
          <w:sz w:val="24"/>
          <w:szCs w:val="24"/>
        </w:rPr>
        <w:t xml:space="preserve">(cem) crianças/adolescentes na Educação Complementar do Ensino Fundamental, </w:t>
      </w:r>
      <w:r w:rsidRPr="00A27E1E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 </w:t>
      </w:r>
      <w:r w:rsidRPr="00A27E1E">
        <w:rPr>
          <w:rFonts w:ascii="Verdana" w:hAnsi="Verdana"/>
          <w:b/>
          <w:sz w:val="24"/>
          <w:szCs w:val="24"/>
        </w:rPr>
        <w:t xml:space="preserve">Vigência: </w:t>
      </w:r>
      <w:r w:rsidRPr="00A27E1E">
        <w:rPr>
          <w:rFonts w:ascii="Verdana" w:hAnsi="Verdana"/>
          <w:sz w:val="24"/>
          <w:szCs w:val="24"/>
        </w:rPr>
        <w:t xml:space="preserve">a partir da assinatura </w:t>
      </w:r>
      <w:r w:rsidRPr="00A27E1E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A27E1E">
        <w:rPr>
          <w:rFonts w:ascii="Verdana" w:hAnsi="Verdana"/>
          <w:b/>
          <w:sz w:val="24"/>
          <w:szCs w:val="24"/>
        </w:rPr>
        <w:t xml:space="preserve">Término: </w:t>
      </w:r>
      <w:r w:rsidRPr="00A27E1E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A27E1E">
        <w:rPr>
          <w:rFonts w:ascii="Verdana" w:hAnsi="Verdana"/>
          <w:b/>
          <w:sz w:val="24"/>
          <w:szCs w:val="24"/>
        </w:rPr>
        <w:t xml:space="preserve">Valor Global: </w:t>
      </w:r>
      <w:r w:rsidRPr="00A27E1E">
        <w:rPr>
          <w:rFonts w:ascii="Verdana" w:hAnsi="Verdana"/>
          <w:sz w:val="24"/>
          <w:szCs w:val="24"/>
        </w:rPr>
        <w:t>V</w:t>
      </w:r>
      <w:r w:rsidRPr="00A27E1E">
        <w:rPr>
          <w:rFonts w:ascii="Verdana" w:hAnsi="Verdana"/>
          <w:color w:val="000000"/>
          <w:sz w:val="24"/>
          <w:szCs w:val="24"/>
        </w:rPr>
        <w:t xml:space="preserve">alor anual para 2018 de R$ 213.516,00 (duzentos e treze mil e quinhentos e dezesseis reais), </w:t>
      </w:r>
      <w:r w:rsidRPr="00A27E1E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A27E1E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A27E1E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A27E1E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A27E1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530EF"/>
    <w:rsid w:val="002D68A3"/>
    <w:rsid w:val="002F1D52"/>
    <w:rsid w:val="0033744A"/>
    <w:rsid w:val="00362AE6"/>
    <w:rsid w:val="003958A2"/>
    <w:rsid w:val="003E40EB"/>
    <w:rsid w:val="00447ADB"/>
    <w:rsid w:val="005B7A7E"/>
    <w:rsid w:val="005D57CA"/>
    <w:rsid w:val="00672176"/>
    <w:rsid w:val="00677445"/>
    <w:rsid w:val="007C7A77"/>
    <w:rsid w:val="0084110E"/>
    <w:rsid w:val="008B63E1"/>
    <w:rsid w:val="00A27E1E"/>
    <w:rsid w:val="00CA090F"/>
    <w:rsid w:val="00E07EED"/>
    <w:rsid w:val="00F5143E"/>
    <w:rsid w:val="00F6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2018-03-16T17:12:00Z</dcterms:created>
  <dcterms:modified xsi:type="dcterms:W3CDTF">2018-03-16T17:12:00Z</dcterms:modified>
</cp:coreProperties>
</file>