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eastAsiaTheme="minorEastAsia" w:cs="Times New Roman"/>
          <w:sz w:val="24"/>
          <w:szCs w:val="24"/>
        </w:rPr>
      </w:sdtEndPr>
      <w:sdtContent>
        <w:p w:rsidR="00F22C03" w:rsidRPr="00C03106" w:rsidRDefault="00D87FC8">
          <w:pPr>
            <w:pStyle w:val="SemEspaamento"/>
            <w:rPr>
              <w:rFonts w:asciiTheme="majorHAnsi" w:eastAsiaTheme="majorEastAsia" w:hAnsiTheme="majorHAnsi" w:cstheme="majorBidi"/>
              <w:sz w:val="72"/>
              <w:szCs w:val="72"/>
            </w:rPr>
          </w:pPr>
          <w:r w:rsidRPr="00D87FC8">
            <w:rPr>
              <w:rFonts w:asciiTheme="majorHAnsi" w:eastAsiaTheme="majorEastAsia" w:hAnsiTheme="majorHAnsi"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D87FC8">
            <w:rPr>
              <w:rFonts w:asciiTheme="majorHAnsi" w:eastAsiaTheme="majorEastAsia" w:hAnsiTheme="majorHAnsi"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D87FC8">
            <w:rPr>
              <w:rFonts w:asciiTheme="majorHAnsi" w:eastAsiaTheme="majorEastAsia" w:hAnsiTheme="majorHAnsi"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D87FC8">
            <w:rPr>
              <w:rFonts w:asciiTheme="majorHAnsi" w:eastAsiaTheme="majorEastAsia" w:hAnsiTheme="majorHAnsi"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C03106" w:rsidRDefault="00F22C03">
              <w:pPr>
                <w:pStyle w:val="SemEspaamento"/>
                <w:rPr>
                  <w:rFonts w:asciiTheme="majorHAnsi" w:eastAsiaTheme="majorEastAsia" w:hAnsiTheme="majorHAnsi" w:cstheme="majorBidi"/>
                  <w:sz w:val="52"/>
                  <w:szCs w:val="52"/>
                  <w:lang w:val="pt-BR"/>
                </w:rPr>
              </w:pPr>
              <w:r w:rsidRPr="00C03106">
                <w:rPr>
                  <w:rFonts w:asciiTheme="majorHAnsi" w:eastAsiaTheme="majorEastAsia" w:hAnsiTheme="majorHAnsi" w:cstheme="majorBidi"/>
                  <w:sz w:val="52"/>
                  <w:szCs w:val="52"/>
                  <w:lang w:val="pt-BR"/>
                </w:rPr>
                <w:t xml:space="preserve">Boletim mensal VIGIÁGUA </w:t>
              </w:r>
              <w:r w:rsidR="00163AAA" w:rsidRPr="00C03106">
                <w:rPr>
                  <w:rFonts w:asciiTheme="majorHAnsi" w:eastAsiaTheme="majorEastAsia" w:hAnsiTheme="majorHAnsi" w:cstheme="majorBidi"/>
                  <w:sz w:val="52"/>
                  <w:szCs w:val="52"/>
                  <w:lang w:val="pt-BR"/>
                </w:rPr>
                <w:t>– Programa de Vigilância da Qualidade da Água para Consumo Humano</w:t>
              </w:r>
              <w:r w:rsidR="00BA375A" w:rsidRPr="00C03106">
                <w:rPr>
                  <w:rFonts w:asciiTheme="majorHAnsi" w:eastAsiaTheme="majorEastAsia" w:hAnsiTheme="majorHAnsi" w:cstheme="majorBidi"/>
                  <w:sz w:val="52"/>
                  <w:szCs w:val="52"/>
                  <w:lang w:val="pt-BR"/>
                </w:rPr>
                <w:t xml:space="preserve"> em</w:t>
              </w:r>
              <w:r w:rsidRPr="00C03106">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C03106" w:rsidRDefault="00DC6472">
              <w:pPr>
                <w:pStyle w:val="SemEspaamento"/>
                <w:rPr>
                  <w:rFonts w:asciiTheme="majorHAnsi" w:eastAsiaTheme="majorEastAsia" w:hAnsiTheme="majorHAnsi" w:cstheme="majorBidi"/>
                  <w:sz w:val="36"/>
                  <w:szCs w:val="36"/>
                  <w:u w:val="single"/>
                  <w:lang w:val="pt-BR"/>
                </w:rPr>
              </w:pPr>
              <w:r w:rsidRPr="00C03106">
                <w:rPr>
                  <w:rFonts w:asciiTheme="majorHAnsi" w:eastAsiaTheme="majorEastAsia" w:hAnsiTheme="majorHAnsi" w:cstheme="majorBidi"/>
                  <w:sz w:val="36"/>
                  <w:szCs w:val="36"/>
                  <w:u w:val="single"/>
                  <w:lang w:val="pt-BR"/>
                </w:rPr>
                <w:t>Janeiro de 2019</w:t>
              </w:r>
            </w:p>
          </w:sdtContent>
        </w:sdt>
        <w:p w:rsidR="00F22C03" w:rsidRPr="00C03106" w:rsidRDefault="00F22C03">
          <w:pPr>
            <w:pStyle w:val="SemEspaamento"/>
            <w:rPr>
              <w:rFonts w:asciiTheme="majorHAnsi" w:eastAsiaTheme="majorEastAsia" w:hAnsiTheme="majorHAnsi" w:cstheme="majorBidi"/>
              <w:sz w:val="36"/>
              <w:szCs w:val="36"/>
              <w:u w:val="single"/>
              <w:lang w:val="pt-BR"/>
            </w:rPr>
          </w:pPr>
        </w:p>
        <w:p w:rsidR="00F22C03" w:rsidRPr="00C03106" w:rsidRDefault="00DC6472">
          <w:pPr>
            <w:pStyle w:val="SemEspaamento"/>
            <w:rPr>
              <w:rFonts w:asciiTheme="majorHAnsi" w:hAnsiTheme="majorHAnsi"/>
              <w:lang w:val="pt-BR"/>
            </w:rPr>
          </w:pPr>
          <w:r w:rsidRPr="00C03106">
            <w:rPr>
              <w:rFonts w:asciiTheme="majorHAnsi" w:eastAsiaTheme="majorEastAsia" w:hAnsiTheme="majorHAnsi" w:cstheme="majorBidi"/>
              <w:lang w:val="pt-BR"/>
            </w:rPr>
            <w:t>19/02</w:t>
          </w:r>
          <w:r w:rsidR="00EF62F2" w:rsidRPr="00C03106">
            <w:rPr>
              <w:rFonts w:asciiTheme="majorHAnsi" w:eastAsiaTheme="majorEastAsia" w:hAnsiTheme="majorHAnsi" w:cstheme="majorBidi"/>
              <w:lang w:val="pt-BR"/>
            </w:rPr>
            <w:t>/2019</w:t>
          </w:r>
        </w:p>
        <w:sdt>
          <w:sdtPr>
            <w:rPr>
              <w:rFonts w:asciiTheme="majorHAnsi" w:hAnsiTheme="majorHAnsi"/>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C03106" w:rsidRDefault="002B53C4">
              <w:pPr>
                <w:pStyle w:val="SemEspaamento"/>
                <w:rPr>
                  <w:rFonts w:asciiTheme="majorHAnsi" w:hAnsiTheme="majorHAnsi"/>
                  <w:lang w:val="pt-BR"/>
                </w:rPr>
              </w:pPr>
              <w:r w:rsidRPr="00C03106">
                <w:rPr>
                  <w:rFonts w:asciiTheme="majorHAnsi" w:hAnsiTheme="majorHAnsi"/>
                  <w:lang w:val="pt-BR"/>
                </w:rPr>
                <w:t xml:space="preserve">Diretoria de Vigilância </w:t>
              </w:r>
              <w:r w:rsidR="00FA6A22" w:rsidRPr="00C03106">
                <w:rPr>
                  <w:rFonts w:asciiTheme="majorHAnsi" w:hAnsiTheme="majorHAnsi"/>
                  <w:lang w:val="pt-BR"/>
                </w:rPr>
                <w:t>em Saúde</w:t>
              </w:r>
              <w:r w:rsidRPr="00C03106">
                <w:rPr>
                  <w:rFonts w:asciiTheme="majorHAnsi" w:hAnsiTheme="majorHAnsi"/>
                  <w:lang w:val="pt-BR"/>
                </w:rPr>
                <w:t xml:space="preserve"> Ambiental</w:t>
              </w:r>
            </w:p>
          </w:sdtContent>
        </w:sdt>
        <w:sdt>
          <w:sdtPr>
            <w:rPr>
              <w:rFonts w:asciiTheme="majorHAnsi" w:hAnsiTheme="majorHAnsi"/>
            </w:r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C03106" w:rsidRDefault="002B53C4">
              <w:pPr>
                <w:pStyle w:val="SemEspaamento"/>
                <w:rPr>
                  <w:rFonts w:asciiTheme="majorHAnsi" w:hAnsiTheme="majorHAnsi"/>
                  <w:lang w:val="pt-BR"/>
                </w:rPr>
              </w:pPr>
              <w:r w:rsidRPr="00C03106">
                <w:rPr>
                  <w:rFonts w:asciiTheme="majorHAnsi" w:hAnsiTheme="majorHAnsi"/>
                  <w:lang w:val="pt-BR"/>
                </w:rPr>
                <w:t>SMS - PMF</w:t>
              </w:r>
            </w:p>
          </w:sdtContent>
        </w:sdt>
        <w:p w:rsidR="00F22C03" w:rsidRPr="00C03106" w:rsidRDefault="00F22C03">
          <w:pPr>
            <w:rPr>
              <w:rFonts w:asciiTheme="majorHAnsi" w:hAnsiTheme="majorHAnsi"/>
              <w:lang w:val="pt-BR"/>
            </w:rPr>
          </w:pPr>
        </w:p>
        <w:p w:rsidR="00F22C03" w:rsidRPr="00C03106" w:rsidRDefault="00F22C03">
          <w:pPr>
            <w:rPr>
              <w:rFonts w:asciiTheme="majorHAnsi" w:hAnsiTheme="majorHAnsi" w:cs="Times New Roman"/>
              <w:sz w:val="24"/>
              <w:szCs w:val="24"/>
              <w:lang w:val="pt-BR"/>
            </w:rPr>
          </w:pPr>
          <w:r w:rsidRPr="00C03106">
            <w:rPr>
              <w:rFonts w:asciiTheme="majorHAnsi" w:hAnsiTheme="majorHAnsi" w:cs="Times New Roman"/>
              <w:sz w:val="24"/>
              <w:szCs w:val="24"/>
              <w:lang w:val="pt-BR"/>
            </w:rPr>
            <w:br w:type="page"/>
          </w:r>
        </w:p>
      </w:sdtContent>
    </w:sdt>
    <w:p w:rsidR="00600417" w:rsidRPr="00C03106" w:rsidRDefault="00600417" w:rsidP="00724D98">
      <w:pPr>
        <w:autoSpaceDE w:val="0"/>
        <w:autoSpaceDN w:val="0"/>
        <w:adjustRightInd w:val="0"/>
        <w:spacing w:after="0" w:line="240" w:lineRule="auto"/>
        <w:rPr>
          <w:rFonts w:asciiTheme="majorHAnsi" w:hAnsiTheme="majorHAnsi" w:cs="Times New Roman"/>
          <w:sz w:val="24"/>
          <w:szCs w:val="24"/>
          <w:lang w:val="pt-BR"/>
        </w:rPr>
      </w:pPr>
    </w:p>
    <w:p w:rsidR="002B53C4" w:rsidRPr="00C03106" w:rsidRDefault="002B53C4" w:rsidP="002B53C4">
      <w:pPr>
        <w:autoSpaceDE w:val="0"/>
        <w:autoSpaceDN w:val="0"/>
        <w:adjustRightInd w:val="0"/>
        <w:spacing w:after="0" w:line="360" w:lineRule="auto"/>
        <w:ind w:firstLine="1134"/>
        <w:jc w:val="both"/>
        <w:rPr>
          <w:rFonts w:asciiTheme="majorHAnsi" w:hAnsiTheme="majorHAnsi" w:cs="Arial"/>
          <w:lang w:val="pt-BR"/>
        </w:rPr>
      </w:pPr>
      <w:r w:rsidRPr="00C03106">
        <w:rPr>
          <w:rFonts w:asciiTheme="majorHAnsi" w:hAnsiTheme="majorHAnsi" w:cs="Arial"/>
          <w:lang w:val="pt-BR"/>
        </w:rPr>
        <w:t xml:space="preserve">Em consonância com </w:t>
      </w:r>
      <w:r w:rsidRPr="00C03106">
        <w:rPr>
          <w:rFonts w:asciiTheme="majorHAnsi" w:hAnsiTheme="majorHAnsi" w:cs="Arial"/>
          <w:color w:val="333333"/>
          <w:lang w:val="pt-BR"/>
        </w:rPr>
        <w:t>o Programa Nacional de Vigilância da Qualidade da</w:t>
      </w:r>
      <w:r w:rsidR="00EA2264" w:rsidRPr="00C03106">
        <w:rPr>
          <w:rFonts w:asciiTheme="majorHAnsi" w:hAnsiTheme="majorHAnsi" w:cs="Arial"/>
          <w:color w:val="333333"/>
          <w:lang w:val="pt-BR"/>
        </w:rPr>
        <w:t xml:space="preserve"> Água </w:t>
      </w:r>
      <w:r w:rsidR="00EA2264" w:rsidRPr="002938CB">
        <w:rPr>
          <w:rFonts w:asciiTheme="majorHAnsi" w:hAnsiTheme="majorHAnsi" w:cs="Arial"/>
          <w:color w:val="333333"/>
          <w:lang w:val="pt-BR"/>
        </w:rPr>
        <w:t>para Consumo Humano (Vigiá</w:t>
      </w:r>
      <w:r w:rsidRPr="002938CB">
        <w:rPr>
          <w:rFonts w:asciiTheme="majorHAnsi" w:hAnsiTheme="majorHAnsi" w:cs="Arial"/>
          <w:color w:val="333333"/>
          <w:lang w:val="pt-BR"/>
        </w:rPr>
        <w:t>gua)</w:t>
      </w:r>
      <w:r w:rsidR="002938CB" w:rsidRPr="002938CB">
        <w:rPr>
          <w:rFonts w:asciiTheme="majorHAnsi" w:hAnsiTheme="majorHAnsi" w:cs="Arial"/>
          <w:color w:val="333333"/>
          <w:lang w:val="pt-BR"/>
        </w:rPr>
        <w:t xml:space="preserve">, a Portaria de Consolidação </w:t>
      </w:r>
      <w:r w:rsidR="00D85338" w:rsidRPr="002938CB">
        <w:rPr>
          <w:rFonts w:asciiTheme="majorHAnsi" w:hAnsiTheme="majorHAnsi" w:cs="Arial"/>
          <w:color w:val="333333"/>
          <w:lang w:val="pt-BR"/>
        </w:rPr>
        <w:t>nº05/2017</w:t>
      </w:r>
      <w:r w:rsidR="00D85338">
        <w:rPr>
          <w:rFonts w:asciiTheme="majorHAnsi" w:hAnsiTheme="majorHAnsi" w:cs="Arial"/>
          <w:color w:val="333333"/>
          <w:vertAlign w:val="superscript"/>
          <w:lang w:val="pt-BR"/>
        </w:rPr>
        <w:t xml:space="preserve"> </w:t>
      </w:r>
      <w:r w:rsidR="00D85338">
        <w:rPr>
          <w:rFonts w:asciiTheme="majorHAnsi" w:hAnsiTheme="majorHAnsi" w:cs="Arial"/>
          <w:color w:val="333333"/>
          <w:lang w:val="pt-BR"/>
        </w:rPr>
        <w:t xml:space="preserve">do </w:t>
      </w:r>
      <w:r w:rsidR="002938CB" w:rsidRPr="002938CB">
        <w:rPr>
          <w:rFonts w:asciiTheme="majorHAnsi" w:hAnsiTheme="majorHAnsi" w:cs="Arial"/>
          <w:color w:val="333333"/>
          <w:lang w:val="pt-BR"/>
        </w:rPr>
        <w:t>M</w:t>
      </w:r>
      <w:r w:rsidR="00D85338">
        <w:rPr>
          <w:rFonts w:asciiTheme="majorHAnsi" w:hAnsiTheme="majorHAnsi" w:cs="Arial"/>
          <w:color w:val="333333"/>
          <w:lang w:val="pt-BR"/>
        </w:rPr>
        <w:t xml:space="preserve">inistério da </w:t>
      </w:r>
      <w:r w:rsidR="002938CB" w:rsidRPr="002938CB">
        <w:rPr>
          <w:rFonts w:asciiTheme="majorHAnsi" w:hAnsiTheme="majorHAnsi" w:cs="Arial"/>
          <w:color w:val="333333"/>
          <w:lang w:val="pt-BR"/>
        </w:rPr>
        <w:t>S</w:t>
      </w:r>
      <w:r w:rsidR="00D85338">
        <w:rPr>
          <w:rFonts w:asciiTheme="majorHAnsi" w:hAnsiTheme="majorHAnsi" w:cs="Arial"/>
          <w:color w:val="333333"/>
          <w:lang w:val="pt-BR"/>
        </w:rPr>
        <w:t>aúde</w:t>
      </w:r>
      <w:r w:rsidR="00D85338">
        <w:rPr>
          <w:rFonts w:asciiTheme="majorHAnsi" w:hAnsiTheme="majorHAnsi" w:cs="Arial"/>
          <w:color w:val="333333"/>
          <w:vertAlign w:val="superscript"/>
          <w:lang w:val="pt-BR"/>
        </w:rPr>
        <w:t>a</w:t>
      </w:r>
      <w:r w:rsidR="002938CB" w:rsidRPr="002938CB">
        <w:rPr>
          <w:rFonts w:asciiTheme="majorHAnsi" w:hAnsiTheme="majorHAnsi" w:cs="Arial"/>
          <w:color w:val="333333"/>
          <w:lang w:val="pt-BR"/>
        </w:rPr>
        <w:t xml:space="preserve"> e a</w:t>
      </w:r>
      <w:r w:rsidR="002938CB" w:rsidRPr="002938CB">
        <w:rPr>
          <w:rFonts w:asciiTheme="majorHAnsi" w:hAnsiTheme="majorHAnsi"/>
          <w:lang w:val="pt-BR"/>
        </w:rPr>
        <w:t xml:space="preserve"> Diretriz Naci</w:t>
      </w:r>
      <w:r w:rsidR="00D85338">
        <w:rPr>
          <w:rFonts w:asciiTheme="majorHAnsi" w:hAnsiTheme="majorHAnsi"/>
          <w:lang w:val="pt-BR"/>
        </w:rPr>
        <w:t xml:space="preserve">onal do Plano de Amostragem da </w:t>
      </w:r>
      <w:r w:rsidR="002938CB" w:rsidRPr="002938CB">
        <w:rPr>
          <w:rFonts w:asciiTheme="majorHAnsi" w:hAnsiTheme="majorHAnsi"/>
          <w:lang w:val="pt-BR"/>
        </w:rPr>
        <w:t>Vigilância da Qualidade da Água para Consumo Humano</w:t>
      </w:r>
      <w:r w:rsidR="00D85338">
        <w:rPr>
          <w:rFonts w:asciiTheme="majorHAnsi" w:hAnsiTheme="majorHAnsi"/>
          <w:vertAlign w:val="superscript"/>
          <w:lang w:val="pt-BR"/>
        </w:rPr>
        <w:t>b</w:t>
      </w:r>
      <w:r w:rsidR="002938CB">
        <w:rPr>
          <w:rFonts w:asciiTheme="majorHAnsi" w:hAnsiTheme="majorHAnsi"/>
          <w:lang w:val="pt-BR"/>
        </w:rPr>
        <w:t>,</w:t>
      </w:r>
      <w:r w:rsidR="002938CB" w:rsidRPr="002938CB">
        <w:rPr>
          <w:rFonts w:asciiTheme="majorHAnsi" w:hAnsiTheme="majorHAnsi" w:cs="Arial"/>
          <w:color w:val="333333"/>
          <w:lang w:val="pt-BR"/>
        </w:rPr>
        <w:t xml:space="preserve"> </w:t>
      </w:r>
      <w:r w:rsidRPr="002938CB">
        <w:rPr>
          <w:rFonts w:asciiTheme="majorHAnsi" w:hAnsiTheme="majorHAnsi" w:cs="Arial"/>
          <w:bCs/>
          <w:lang w:val="pt-BR"/>
        </w:rPr>
        <w:t>o</w:t>
      </w:r>
      <w:r w:rsidRPr="00C03106">
        <w:rPr>
          <w:rFonts w:asciiTheme="majorHAnsi" w:hAnsiTheme="majorHAnsi" w:cs="Arial"/>
          <w:lang w:val="pt-BR"/>
        </w:rPr>
        <w:t xml:space="preserve"> município de Florianópolis, através de sua Diretoria de Vigilância em Saúde, realiza, mensalmente, diversas análises para apurar a qualidade da água distribuída no município pela CASAN. </w:t>
      </w:r>
    </w:p>
    <w:p w:rsidR="002B53C4" w:rsidRPr="00C03106" w:rsidRDefault="002B53C4" w:rsidP="002B53C4">
      <w:pPr>
        <w:autoSpaceDE w:val="0"/>
        <w:autoSpaceDN w:val="0"/>
        <w:adjustRightInd w:val="0"/>
        <w:spacing w:after="0" w:line="360" w:lineRule="auto"/>
        <w:ind w:firstLine="1134"/>
        <w:jc w:val="both"/>
        <w:rPr>
          <w:rFonts w:asciiTheme="majorHAnsi" w:hAnsiTheme="majorHAnsi" w:cs="Arial"/>
          <w:lang w:val="pt-BR"/>
        </w:rPr>
      </w:pPr>
      <w:r w:rsidRPr="00C03106">
        <w:rPr>
          <w:rFonts w:asciiTheme="majorHAnsi" w:hAnsiTheme="majorHAnsi" w:cs="Arial"/>
          <w:lang w:val="pt-BR"/>
        </w:rPr>
        <w:t>A partir dos resultados obtidos</w:t>
      </w:r>
      <w:r w:rsidR="002A33D9" w:rsidRPr="00C03106">
        <w:rPr>
          <w:rFonts w:asciiTheme="majorHAnsi" w:hAnsiTheme="majorHAnsi" w:cs="Arial"/>
          <w:lang w:val="pt-BR"/>
        </w:rPr>
        <w:t>,</w:t>
      </w:r>
      <w:r w:rsidRPr="00C03106">
        <w:rPr>
          <w:rFonts w:asciiTheme="majorHAnsi" w:hAnsiTheme="majorHAnsi" w:cs="Arial"/>
          <w:lang w:val="pt-BR"/>
        </w:rPr>
        <w:t xml:space="preserve">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C03106" w:rsidRDefault="002B53C4" w:rsidP="002B53C4">
      <w:pPr>
        <w:autoSpaceDE w:val="0"/>
        <w:autoSpaceDN w:val="0"/>
        <w:adjustRightInd w:val="0"/>
        <w:spacing w:after="0" w:line="360" w:lineRule="auto"/>
        <w:ind w:firstLine="1134"/>
        <w:jc w:val="both"/>
        <w:rPr>
          <w:rFonts w:asciiTheme="majorHAnsi" w:hAnsiTheme="majorHAnsi" w:cs="Arial"/>
          <w:lang w:val="pt-BR"/>
        </w:rPr>
      </w:pPr>
      <w:r w:rsidRPr="00C03106">
        <w:rPr>
          <w:rFonts w:asciiTheme="majorHAnsi" w:hAnsiTheme="majorHAnsi" w:cs="Arial"/>
          <w:lang w:val="pt-BR"/>
        </w:rPr>
        <w:t xml:space="preserve">É exigência do Ministério da Saúde que os dados obtidos através das análises da qualidade da água para consumo humano estejam disponíveis para a população usuária conforme artigo 12º inciso V da Portaria </w:t>
      </w:r>
      <w:r w:rsidR="00C05863" w:rsidRPr="00C03106">
        <w:rPr>
          <w:rFonts w:asciiTheme="majorHAnsi" w:hAnsiTheme="majorHAnsi" w:cs="Arial"/>
          <w:lang w:val="pt-BR"/>
        </w:rPr>
        <w:t>de Consolidação MS 05/2017</w:t>
      </w:r>
      <w:r w:rsidRPr="00C03106">
        <w:rPr>
          <w:rFonts w:asciiTheme="majorHAnsi" w:hAnsiTheme="majorHAnsi" w:cs="Arial"/>
          <w:lang w:val="pt-BR"/>
        </w:rPr>
        <w:t>:</w:t>
      </w:r>
    </w:p>
    <w:p w:rsidR="002B53C4" w:rsidRPr="00C03106" w:rsidRDefault="002B53C4" w:rsidP="00EA2CBA">
      <w:pPr>
        <w:autoSpaceDE w:val="0"/>
        <w:autoSpaceDN w:val="0"/>
        <w:adjustRightInd w:val="0"/>
        <w:spacing w:after="0" w:line="240" w:lineRule="auto"/>
        <w:ind w:left="2268"/>
        <w:jc w:val="both"/>
        <w:rPr>
          <w:rFonts w:asciiTheme="majorHAnsi" w:hAnsiTheme="majorHAnsi" w:cs="Arial"/>
          <w:i/>
          <w:lang w:val="pt-BR"/>
        </w:rPr>
      </w:pPr>
      <w:r w:rsidRPr="00C03106">
        <w:rPr>
          <w:rFonts w:asciiTheme="majorHAnsi" w:hAnsiTheme="majorHAnsi" w:cs="Arial"/>
          <w:i/>
          <w:lang w:val="pt-BR"/>
        </w:rPr>
        <w:t>Art. 12º. Compete às Secretarias de Saúde dos Municípios:</w:t>
      </w:r>
    </w:p>
    <w:p w:rsidR="002B53C4" w:rsidRPr="00C03106" w:rsidRDefault="002B53C4" w:rsidP="00EA2CBA">
      <w:pPr>
        <w:pStyle w:val="Default"/>
        <w:ind w:left="2268"/>
        <w:jc w:val="both"/>
        <w:rPr>
          <w:rFonts w:asciiTheme="majorHAnsi" w:hAnsiTheme="majorHAnsi"/>
          <w:bCs/>
          <w:sz w:val="22"/>
          <w:szCs w:val="22"/>
          <w:lang w:val="pt-BR"/>
        </w:rPr>
      </w:pPr>
      <w:r w:rsidRPr="00C03106">
        <w:rPr>
          <w:rFonts w:asciiTheme="majorHAnsi" w:hAnsiTheme="majorHAnsi"/>
          <w:i/>
          <w:sz w:val="22"/>
          <w:szCs w:val="22"/>
          <w:lang w:val="pt-BR"/>
        </w:rPr>
        <w:t xml:space="preserve">V - garantir informações à população sobre a qualidade da água para consumo humano e os riscos à saúde associados, de acordo com mecanismos e os instrumentos disciplinados no </w:t>
      </w:r>
      <w:r w:rsidRPr="00C03106">
        <w:rPr>
          <w:rFonts w:asciiTheme="majorHAnsi" w:hAnsiTheme="majorHAnsi"/>
          <w:bCs/>
          <w:i/>
          <w:sz w:val="22"/>
          <w:szCs w:val="22"/>
          <w:lang w:val="pt-BR"/>
        </w:rPr>
        <w:t>Decreto nº 5.440, de 4 de maio de 2005</w:t>
      </w:r>
      <w:r w:rsidR="0064059D" w:rsidRPr="00C03106">
        <w:rPr>
          <w:rFonts w:asciiTheme="majorHAnsi" w:hAnsiTheme="majorHAnsi"/>
          <w:i/>
          <w:sz w:val="22"/>
          <w:szCs w:val="22"/>
          <w:lang w:val="pt-BR"/>
        </w:rPr>
        <w:t>.</w:t>
      </w:r>
    </w:p>
    <w:p w:rsidR="00EA2CBA" w:rsidRPr="00C03106" w:rsidRDefault="00EA2CBA" w:rsidP="00EA2CBA">
      <w:pPr>
        <w:pStyle w:val="Default"/>
        <w:ind w:left="2268"/>
        <w:jc w:val="both"/>
        <w:rPr>
          <w:rFonts w:asciiTheme="majorHAnsi" w:hAnsiTheme="majorHAnsi"/>
          <w:bCs/>
          <w:sz w:val="22"/>
          <w:szCs w:val="22"/>
          <w:lang w:val="pt-BR"/>
        </w:rPr>
      </w:pPr>
    </w:p>
    <w:p w:rsidR="00EA2CBA" w:rsidRPr="00C03106" w:rsidRDefault="00EA2CBA" w:rsidP="00EA2CBA">
      <w:pPr>
        <w:pStyle w:val="Default"/>
        <w:spacing w:line="360" w:lineRule="auto"/>
        <w:ind w:firstLine="1134"/>
        <w:jc w:val="both"/>
        <w:rPr>
          <w:rFonts w:asciiTheme="majorHAnsi" w:hAnsiTheme="majorHAnsi"/>
          <w:sz w:val="22"/>
          <w:szCs w:val="22"/>
          <w:lang w:val="pt-BR"/>
        </w:rPr>
      </w:pPr>
      <w:r w:rsidRPr="00C03106">
        <w:rPr>
          <w:rFonts w:asciiTheme="majorHAnsi" w:hAnsiTheme="majorHAnsi"/>
          <w:sz w:val="22"/>
          <w:szCs w:val="22"/>
          <w:lang w:val="pt-BR"/>
        </w:rPr>
        <w:t>O acesso aos dados de qualidade da água pela população também está regulamentado pelo Decreto 5440/2005 que assim estabelece:</w:t>
      </w:r>
    </w:p>
    <w:p w:rsidR="00EA2CBA" w:rsidRPr="00C03106" w:rsidRDefault="00EA2CBA" w:rsidP="00EA2CBA">
      <w:pPr>
        <w:spacing w:before="100" w:beforeAutospacing="1" w:after="100" w:afterAutospacing="1" w:line="240" w:lineRule="auto"/>
        <w:ind w:left="2268"/>
        <w:rPr>
          <w:rFonts w:asciiTheme="majorHAnsi" w:eastAsia="Times New Roman" w:hAnsiTheme="majorHAnsi" w:cs="Arial"/>
          <w:i/>
          <w:lang w:val="pt-BR" w:eastAsia="pt-BR"/>
        </w:rPr>
      </w:pPr>
      <w:r w:rsidRPr="00C03106">
        <w:rPr>
          <w:rFonts w:asciiTheme="majorHAnsi" w:eastAsia="Times New Roman" w:hAnsiTheme="majorHAnsi" w:cs="Arial"/>
          <w:i/>
          <w:lang w:val="pt-BR" w:eastAsia="pt-BR"/>
        </w:rPr>
        <w:t xml:space="preserve"> </w:t>
      </w:r>
      <w:bookmarkStart w:id="0" w:name="art17"/>
      <w:bookmarkEnd w:id="0"/>
      <w:r w:rsidRPr="00C03106">
        <w:rPr>
          <w:rFonts w:asciiTheme="majorHAnsi" w:eastAsia="Times New Roman" w:hAnsiTheme="majorHAnsi" w:cs="Arial"/>
          <w:i/>
          <w:lang w:val="pt-BR" w:eastAsia="pt-BR"/>
        </w:rPr>
        <w:t>Art. 17.  Compete aos órgãos de saúde responsáveis pela vigilância da qualidade da água para consumo humano:</w:t>
      </w:r>
    </w:p>
    <w:p w:rsidR="00EA2CBA" w:rsidRPr="00C03106" w:rsidRDefault="00EA2CBA" w:rsidP="00EA2CBA">
      <w:pPr>
        <w:spacing w:before="100" w:beforeAutospacing="1" w:after="100" w:afterAutospacing="1" w:line="240" w:lineRule="auto"/>
        <w:ind w:left="2268"/>
        <w:rPr>
          <w:rFonts w:asciiTheme="majorHAnsi" w:eastAsia="Times New Roman" w:hAnsiTheme="majorHAnsi" w:cs="Arial"/>
          <w:i/>
          <w:lang w:val="pt-BR" w:eastAsia="pt-BR"/>
        </w:rPr>
      </w:pPr>
      <w:r w:rsidRPr="00C03106">
        <w:rPr>
          <w:rFonts w:asciiTheme="majorHAnsi" w:eastAsia="Times New Roman" w:hAnsiTheme="majorHAnsi" w:cs="Arial"/>
          <w:i/>
          <w:lang w:val="pt-BR" w:eastAsia="pt-BR"/>
        </w:rPr>
        <w:t> I - manter registros atualizados sobre as características da água distribuída, sistematizados de forma compreensível à população e disponibilizados para pronto acesso e consulta pública;</w:t>
      </w:r>
    </w:p>
    <w:p w:rsidR="002B53C4" w:rsidRPr="00C03106" w:rsidRDefault="002B53C4" w:rsidP="002B53C4">
      <w:pPr>
        <w:autoSpaceDE w:val="0"/>
        <w:autoSpaceDN w:val="0"/>
        <w:adjustRightInd w:val="0"/>
        <w:spacing w:after="0" w:line="360" w:lineRule="auto"/>
        <w:ind w:firstLine="1134"/>
        <w:jc w:val="both"/>
        <w:rPr>
          <w:rFonts w:asciiTheme="majorHAnsi" w:hAnsiTheme="majorHAnsi" w:cs="Arial"/>
          <w:lang w:val="pt-BR"/>
        </w:rPr>
      </w:pPr>
      <w:r w:rsidRPr="00C03106">
        <w:rPr>
          <w:rFonts w:asciiTheme="majorHAnsi" w:hAnsiTheme="majorHAnsi" w:cs="Arial"/>
          <w:lang w:val="pt-BR"/>
        </w:rPr>
        <w:t>Assim, a Secretaria Municipal de Saúde de Florianópolis, através de sua Diretoria de Vigilância em Saúde, vem, por meio deste boletim, informar à sua população sobre os resultados das análises da água</w:t>
      </w:r>
      <w:r w:rsidR="00EA2CBA" w:rsidRPr="00C03106">
        <w:rPr>
          <w:rFonts w:asciiTheme="majorHAnsi" w:hAnsiTheme="majorHAnsi" w:cs="Arial"/>
          <w:lang w:val="pt-BR"/>
        </w:rPr>
        <w:t xml:space="preserve"> </w:t>
      </w:r>
      <w:r w:rsidRPr="00C03106">
        <w:rPr>
          <w:rFonts w:asciiTheme="majorHAnsi" w:hAnsiTheme="majorHAnsi" w:cs="Arial"/>
          <w:lang w:val="pt-BR"/>
        </w:rPr>
        <w:t xml:space="preserve">distribuída pela CASAN </w:t>
      </w:r>
      <w:r w:rsidR="00EB5F95" w:rsidRPr="00C03106">
        <w:rPr>
          <w:rFonts w:asciiTheme="majorHAnsi" w:hAnsiTheme="majorHAnsi" w:cs="Arial"/>
          <w:lang w:val="pt-BR"/>
        </w:rPr>
        <w:t xml:space="preserve">e por outros sistemas, </w:t>
      </w:r>
      <w:r w:rsidRPr="00C03106">
        <w:rPr>
          <w:rFonts w:asciiTheme="majorHAnsi" w:hAnsiTheme="majorHAnsi" w:cs="Arial"/>
          <w:lang w:val="pt-BR"/>
        </w:rPr>
        <w:t xml:space="preserve">realizadas no mês de </w:t>
      </w:r>
      <w:r w:rsidR="00DC6472" w:rsidRPr="00C03106">
        <w:rPr>
          <w:rFonts w:asciiTheme="majorHAnsi" w:hAnsiTheme="majorHAnsi" w:cs="Arial"/>
          <w:u w:val="single"/>
          <w:lang w:val="pt-BR"/>
        </w:rPr>
        <w:t>Janeiro de 2019</w:t>
      </w:r>
      <w:r w:rsidRPr="00C03106">
        <w:rPr>
          <w:rFonts w:asciiTheme="majorHAnsi" w:hAnsiTheme="majorHAnsi" w:cs="Arial"/>
          <w:lang w:val="pt-BR"/>
        </w:rPr>
        <w:t>.</w:t>
      </w:r>
    </w:p>
    <w:p w:rsidR="001922E2" w:rsidRDefault="001922E2" w:rsidP="002B53C4">
      <w:pPr>
        <w:autoSpaceDE w:val="0"/>
        <w:autoSpaceDN w:val="0"/>
        <w:adjustRightInd w:val="0"/>
        <w:spacing w:after="0" w:line="360" w:lineRule="auto"/>
        <w:ind w:firstLine="1134"/>
        <w:jc w:val="both"/>
        <w:rPr>
          <w:rFonts w:asciiTheme="majorHAnsi" w:hAnsiTheme="majorHAnsi" w:cs="Arial"/>
          <w:lang w:val="pt-BR"/>
        </w:rPr>
      </w:pPr>
    </w:p>
    <w:p w:rsidR="00C03106" w:rsidRDefault="00C03106" w:rsidP="002B53C4">
      <w:pPr>
        <w:autoSpaceDE w:val="0"/>
        <w:autoSpaceDN w:val="0"/>
        <w:adjustRightInd w:val="0"/>
        <w:spacing w:after="0" w:line="360" w:lineRule="auto"/>
        <w:ind w:firstLine="1134"/>
        <w:jc w:val="both"/>
        <w:rPr>
          <w:rFonts w:asciiTheme="majorHAnsi" w:hAnsiTheme="majorHAnsi" w:cs="Arial"/>
          <w:lang w:val="pt-BR"/>
        </w:rPr>
      </w:pPr>
    </w:p>
    <w:p w:rsidR="00C03106" w:rsidRDefault="00C03106" w:rsidP="002B53C4">
      <w:pPr>
        <w:autoSpaceDE w:val="0"/>
        <w:autoSpaceDN w:val="0"/>
        <w:adjustRightInd w:val="0"/>
        <w:spacing w:after="0" w:line="360" w:lineRule="auto"/>
        <w:ind w:firstLine="1134"/>
        <w:jc w:val="both"/>
        <w:rPr>
          <w:rFonts w:asciiTheme="majorHAnsi" w:hAnsiTheme="majorHAnsi" w:cs="Arial"/>
          <w:lang w:val="pt-BR"/>
        </w:rPr>
      </w:pPr>
    </w:p>
    <w:p w:rsidR="00C03106" w:rsidRDefault="00C03106" w:rsidP="002B53C4">
      <w:pPr>
        <w:autoSpaceDE w:val="0"/>
        <w:autoSpaceDN w:val="0"/>
        <w:adjustRightInd w:val="0"/>
        <w:spacing w:after="0" w:line="360" w:lineRule="auto"/>
        <w:ind w:firstLine="1134"/>
        <w:jc w:val="both"/>
        <w:rPr>
          <w:rFonts w:asciiTheme="majorHAnsi" w:hAnsiTheme="majorHAnsi" w:cs="Arial"/>
          <w:lang w:val="pt-BR"/>
        </w:rPr>
      </w:pPr>
    </w:p>
    <w:tbl>
      <w:tblPr>
        <w:tblStyle w:val="Tabelacomgrade"/>
        <w:tblW w:w="0" w:type="auto"/>
        <w:tblLook w:val="04A0"/>
      </w:tblPr>
      <w:tblGrid>
        <w:gridCol w:w="4024"/>
        <w:gridCol w:w="1187"/>
      </w:tblGrid>
      <w:tr w:rsidR="00A43D98" w:rsidRPr="00C03106" w:rsidTr="000631C0">
        <w:trPr>
          <w:trHeight w:val="355"/>
        </w:trPr>
        <w:tc>
          <w:tcPr>
            <w:tcW w:w="4024" w:type="dxa"/>
            <w:vAlign w:val="center"/>
          </w:tcPr>
          <w:p w:rsidR="002B53C4" w:rsidRPr="00C03106" w:rsidRDefault="00D87FC8" w:rsidP="000631C0">
            <w:pPr>
              <w:autoSpaceDE w:val="0"/>
              <w:autoSpaceDN w:val="0"/>
              <w:adjustRightInd w:val="0"/>
              <w:spacing w:before="120" w:after="120"/>
              <w:jc w:val="center"/>
              <w:rPr>
                <w:rFonts w:asciiTheme="majorHAnsi" w:hAnsiTheme="majorHAnsi" w:cs="Arial"/>
                <w:sz w:val="20"/>
                <w:szCs w:val="20"/>
                <w:lang w:val="pt-BR"/>
              </w:rPr>
            </w:pPr>
            <w:r w:rsidRPr="00D87FC8">
              <w:rPr>
                <w:rFonts w:asciiTheme="majorHAnsi" w:hAnsiTheme="majorHAnsi"/>
                <w:b/>
                <w:noProof/>
                <w:sz w:val="20"/>
                <w:szCs w:val="20"/>
                <w:lang w:val="pt-BR" w:eastAsia="pt-BR" w:bidi="ar-SA"/>
              </w:rPr>
              <w:pict>
                <v:roundrect id="_x0000_s1046" style="position:absolute;left:0;text-align:left;margin-left:291pt;margin-top:-2.25pt;width:167.45pt;height:660.75pt;z-index:251673600;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w:t>
                        </w:r>
                        <w:r w:rsidR="00C05863">
                          <w:rPr>
                            <w:color w:val="333333"/>
                            <w:sz w:val="18"/>
                            <w:szCs w:val="18"/>
                            <w:lang w:val="pt-BR"/>
                          </w:rPr>
                          <w:t xml:space="preserve">de Consolidação </w:t>
                        </w:r>
                        <w:r w:rsidRPr="00A04ED8">
                          <w:rPr>
                            <w:color w:val="333333"/>
                            <w:sz w:val="18"/>
                            <w:szCs w:val="18"/>
                            <w:lang w:val="pt-BR"/>
                          </w:rPr>
                          <w:t>do Ministério da Saúde</w:t>
                        </w:r>
                        <w:r w:rsidR="00C05863">
                          <w:rPr>
                            <w:color w:val="333333"/>
                            <w:sz w:val="18"/>
                            <w:szCs w:val="18"/>
                            <w:lang w:val="pt-BR"/>
                          </w:rPr>
                          <w:t xml:space="preserve"> nº. 05/2017</w:t>
                        </w:r>
                        <w:r w:rsidRPr="00A04ED8">
                          <w:rPr>
                            <w:color w:val="333333"/>
                            <w:sz w:val="18"/>
                            <w:szCs w:val="18"/>
                            <w:lang w:val="pt-BR"/>
                          </w:rPr>
                          <w:t xml:space="preserv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r w:rsidR="002B53C4" w:rsidRPr="00C03106">
              <w:rPr>
                <w:rFonts w:asciiTheme="majorHAnsi" w:hAnsiTheme="majorHAnsi" w:cs="Arial"/>
                <w:sz w:val="20"/>
                <w:szCs w:val="20"/>
                <w:lang w:val="pt-BR"/>
              </w:rPr>
              <w:t>Número mínimo de análises exigido pelo programa VIGIAGUA</w:t>
            </w:r>
            <w:r w:rsidR="00A04ED8" w:rsidRPr="00C03106">
              <w:rPr>
                <w:rFonts w:asciiTheme="majorHAnsi" w:hAnsiTheme="majorHAnsi" w:cs="Arial"/>
                <w:sz w:val="20"/>
                <w:szCs w:val="20"/>
                <w:lang w:val="pt-BR"/>
              </w:rPr>
              <w:t>*</w:t>
            </w:r>
          </w:p>
        </w:tc>
        <w:tc>
          <w:tcPr>
            <w:tcW w:w="1187" w:type="dxa"/>
            <w:vAlign w:val="center"/>
          </w:tcPr>
          <w:p w:rsidR="002B53C4" w:rsidRPr="00C03106" w:rsidRDefault="00A72D1C" w:rsidP="000631C0">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43</w:t>
            </w:r>
          </w:p>
        </w:tc>
      </w:tr>
      <w:tr w:rsidR="00A43D98" w:rsidRPr="00C03106" w:rsidTr="000631C0">
        <w:trPr>
          <w:trHeight w:val="366"/>
        </w:trPr>
        <w:tc>
          <w:tcPr>
            <w:tcW w:w="4024" w:type="dxa"/>
            <w:vAlign w:val="center"/>
          </w:tcPr>
          <w:p w:rsidR="002B53C4" w:rsidRPr="00C03106" w:rsidRDefault="002B53C4" w:rsidP="00C35619">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 xml:space="preserve">Número de amostras analisadas pelo município em </w:t>
            </w:r>
            <w:r w:rsidR="00DC6472" w:rsidRPr="00C03106">
              <w:rPr>
                <w:rFonts w:asciiTheme="majorHAnsi" w:hAnsiTheme="majorHAnsi" w:cs="Arial"/>
                <w:sz w:val="20"/>
                <w:szCs w:val="20"/>
                <w:u w:val="single"/>
                <w:lang w:val="pt-BR"/>
              </w:rPr>
              <w:t>Janeiro de 2019</w:t>
            </w:r>
          </w:p>
        </w:tc>
        <w:tc>
          <w:tcPr>
            <w:tcW w:w="1187" w:type="dxa"/>
            <w:vAlign w:val="center"/>
          </w:tcPr>
          <w:p w:rsidR="002B53C4" w:rsidRPr="00C03106" w:rsidRDefault="00E535F2" w:rsidP="000631C0">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80</w:t>
            </w:r>
          </w:p>
        </w:tc>
      </w:tr>
      <w:tr w:rsidR="00A43D98" w:rsidRPr="00C03106" w:rsidTr="000631C0">
        <w:trPr>
          <w:trHeight w:val="366"/>
        </w:trPr>
        <w:tc>
          <w:tcPr>
            <w:tcW w:w="4024" w:type="dxa"/>
            <w:vAlign w:val="center"/>
          </w:tcPr>
          <w:p w:rsidR="00347CC3" w:rsidRPr="00C03106" w:rsidRDefault="00347CC3" w:rsidP="00B737F2">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 xml:space="preserve">Número de amostras dos sistemas CASAN analisadas pelo município em </w:t>
            </w:r>
            <w:r w:rsidR="00DC6472" w:rsidRPr="00C03106">
              <w:rPr>
                <w:rFonts w:asciiTheme="majorHAnsi" w:hAnsiTheme="majorHAnsi" w:cs="Arial"/>
                <w:sz w:val="20"/>
                <w:szCs w:val="20"/>
                <w:u w:val="single"/>
                <w:lang w:val="pt-BR"/>
              </w:rPr>
              <w:t>Janeiro de 2019</w:t>
            </w:r>
          </w:p>
        </w:tc>
        <w:tc>
          <w:tcPr>
            <w:tcW w:w="1187" w:type="dxa"/>
            <w:vAlign w:val="center"/>
          </w:tcPr>
          <w:p w:rsidR="00347CC3" w:rsidRPr="00C03106" w:rsidRDefault="00E535F2" w:rsidP="005E2CA2">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67</w:t>
            </w:r>
          </w:p>
        </w:tc>
      </w:tr>
      <w:tr w:rsidR="00A43D98" w:rsidRPr="00C03106" w:rsidTr="000631C0">
        <w:trPr>
          <w:trHeight w:val="366"/>
        </w:trPr>
        <w:tc>
          <w:tcPr>
            <w:tcW w:w="4024" w:type="dxa"/>
            <w:vAlign w:val="center"/>
          </w:tcPr>
          <w:p w:rsidR="00347CC3" w:rsidRPr="00C03106" w:rsidRDefault="00347CC3" w:rsidP="007334BD">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 xml:space="preserve">Número de amostras de outros sistemas analisadas pelo município em </w:t>
            </w:r>
            <w:r w:rsidR="00DC6472" w:rsidRPr="00C03106">
              <w:rPr>
                <w:rFonts w:asciiTheme="majorHAnsi" w:hAnsiTheme="majorHAnsi" w:cs="Arial"/>
                <w:sz w:val="20"/>
                <w:szCs w:val="20"/>
                <w:u w:val="single"/>
                <w:lang w:val="pt-BR"/>
              </w:rPr>
              <w:t>Janeiro de 2019</w:t>
            </w:r>
          </w:p>
        </w:tc>
        <w:tc>
          <w:tcPr>
            <w:tcW w:w="1187" w:type="dxa"/>
            <w:vAlign w:val="center"/>
          </w:tcPr>
          <w:p w:rsidR="00347CC3" w:rsidRPr="00C03106" w:rsidRDefault="00E535F2" w:rsidP="000631C0">
            <w:pPr>
              <w:autoSpaceDE w:val="0"/>
              <w:autoSpaceDN w:val="0"/>
              <w:adjustRightInd w:val="0"/>
              <w:spacing w:before="120" w:after="120"/>
              <w:jc w:val="center"/>
              <w:rPr>
                <w:rFonts w:asciiTheme="majorHAnsi" w:hAnsiTheme="majorHAnsi" w:cs="Arial"/>
                <w:sz w:val="20"/>
                <w:szCs w:val="20"/>
                <w:lang w:val="pt-BR"/>
              </w:rPr>
            </w:pPr>
            <w:r w:rsidRPr="00C03106">
              <w:rPr>
                <w:rFonts w:asciiTheme="majorHAnsi" w:hAnsiTheme="majorHAnsi" w:cs="Arial"/>
                <w:sz w:val="20"/>
                <w:szCs w:val="20"/>
                <w:lang w:val="pt-BR"/>
              </w:rPr>
              <w:t>13</w:t>
            </w:r>
          </w:p>
        </w:tc>
      </w:tr>
    </w:tbl>
    <w:p w:rsidR="003C5126" w:rsidRPr="00C03106" w:rsidRDefault="003C5126" w:rsidP="001C65E4">
      <w:pPr>
        <w:autoSpaceDE w:val="0"/>
        <w:autoSpaceDN w:val="0"/>
        <w:adjustRightInd w:val="0"/>
        <w:spacing w:after="0"/>
        <w:ind w:firstLine="1134"/>
        <w:jc w:val="both"/>
        <w:rPr>
          <w:rFonts w:asciiTheme="majorHAnsi" w:hAnsiTheme="majorHAnsi" w:cs="Arial"/>
          <w:sz w:val="16"/>
          <w:szCs w:val="16"/>
          <w:lang w:val="pt-BR"/>
        </w:rPr>
      </w:pPr>
    </w:p>
    <w:p w:rsidR="00317DCE" w:rsidRPr="00C03106" w:rsidRDefault="00317DCE" w:rsidP="001C65E4">
      <w:pPr>
        <w:autoSpaceDE w:val="0"/>
        <w:autoSpaceDN w:val="0"/>
        <w:adjustRightInd w:val="0"/>
        <w:spacing w:after="0"/>
        <w:ind w:firstLine="1134"/>
        <w:jc w:val="both"/>
        <w:rPr>
          <w:rFonts w:asciiTheme="majorHAnsi" w:hAnsiTheme="majorHAnsi" w:cs="Arial"/>
          <w:sz w:val="16"/>
          <w:szCs w:val="16"/>
          <w:lang w:val="pt-BR"/>
        </w:rPr>
      </w:pPr>
    </w:p>
    <w:p w:rsidR="00317DCE" w:rsidRPr="00C03106" w:rsidRDefault="00317DCE" w:rsidP="001C65E4">
      <w:pPr>
        <w:autoSpaceDE w:val="0"/>
        <w:autoSpaceDN w:val="0"/>
        <w:adjustRightInd w:val="0"/>
        <w:spacing w:after="0"/>
        <w:ind w:firstLine="1134"/>
        <w:jc w:val="both"/>
        <w:rPr>
          <w:rFonts w:asciiTheme="majorHAnsi" w:hAnsiTheme="majorHAnsi" w:cs="Arial"/>
          <w:sz w:val="16"/>
          <w:szCs w:val="16"/>
          <w:lang w:val="pt-BR"/>
        </w:rPr>
      </w:pPr>
    </w:p>
    <w:p w:rsidR="00317DCE" w:rsidRPr="00C03106" w:rsidRDefault="00317DCE" w:rsidP="001C65E4">
      <w:pPr>
        <w:autoSpaceDE w:val="0"/>
        <w:autoSpaceDN w:val="0"/>
        <w:adjustRightInd w:val="0"/>
        <w:spacing w:after="0"/>
        <w:ind w:firstLine="1134"/>
        <w:jc w:val="both"/>
        <w:rPr>
          <w:rFonts w:asciiTheme="majorHAnsi" w:hAnsiTheme="majorHAnsi" w:cs="Arial"/>
          <w:sz w:val="16"/>
          <w:szCs w:val="16"/>
          <w:lang w:val="pt-BR"/>
        </w:rPr>
      </w:pPr>
    </w:p>
    <w:p w:rsidR="0019360F" w:rsidRPr="00C03106" w:rsidRDefault="0019360F" w:rsidP="001C65E4">
      <w:pPr>
        <w:autoSpaceDE w:val="0"/>
        <w:autoSpaceDN w:val="0"/>
        <w:adjustRightInd w:val="0"/>
        <w:spacing w:after="0"/>
        <w:ind w:firstLine="1134"/>
        <w:jc w:val="both"/>
        <w:rPr>
          <w:rFonts w:asciiTheme="majorHAnsi" w:hAnsiTheme="majorHAnsi" w:cs="Arial"/>
          <w:lang w:val="pt-BR"/>
        </w:rPr>
      </w:pPr>
    </w:p>
    <w:tbl>
      <w:tblPr>
        <w:tblStyle w:val="Tabelacomgrade"/>
        <w:tblW w:w="0" w:type="auto"/>
        <w:tblLook w:val="04A0"/>
      </w:tblPr>
      <w:tblGrid>
        <w:gridCol w:w="2802"/>
        <w:gridCol w:w="63"/>
        <w:gridCol w:w="460"/>
        <w:gridCol w:w="1745"/>
      </w:tblGrid>
      <w:tr w:rsidR="00493CB9" w:rsidRPr="00C03106" w:rsidTr="002D73A3">
        <w:tc>
          <w:tcPr>
            <w:tcW w:w="3325" w:type="dxa"/>
            <w:gridSpan w:val="3"/>
            <w:vAlign w:val="center"/>
          </w:tcPr>
          <w:p w:rsidR="008A05CE" w:rsidRPr="00C03106" w:rsidRDefault="008A05CE" w:rsidP="000631C0">
            <w:pPr>
              <w:pStyle w:val="Default"/>
              <w:spacing w:before="120" w:after="120"/>
              <w:jc w:val="center"/>
              <w:rPr>
                <w:rFonts w:asciiTheme="majorHAnsi" w:hAnsiTheme="majorHAnsi"/>
                <w:color w:val="auto"/>
                <w:sz w:val="20"/>
                <w:szCs w:val="20"/>
                <w:lang w:val="pt-BR"/>
              </w:rPr>
            </w:pPr>
            <w:r w:rsidRPr="00C03106">
              <w:rPr>
                <w:rFonts w:asciiTheme="majorHAnsi" w:hAnsiTheme="majorHAnsi"/>
                <w:color w:val="auto"/>
                <w:sz w:val="20"/>
                <w:szCs w:val="20"/>
                <w:lang w:val="pt-BR"/>
              </w:rPr>
              <w:t>COLIFORMES TOTAIS</w:t>
            </w:r>
          </w:p>
        </w:tc>
        <w:tc>
          <w:tcPr>
            <w:tcW w:w="1745" w:type="dxa"/>
            <w:vAlign w:val="center"/>
          </w:tcPr>
          <w:p w:rsidR="008A05CE" w:rsidRPr="00C03106" w:rsidRDefault="008A05CE" w:rsidP="000631C0">
            <w:pPr>
              <w:pStyle w:val="Default"/>
              <w:spacing w:before="120" w:after="120"/>
              <w:jc w:val="center"/>
              <w:rPr>
                <w:rFonts w:asciiTheme="majorHAnsi" w:hAnsiTheme="majorHAnsi"/>
                <w:color w:val="auto"/>
                <w:sz w:val="20"/>
                <w:szCs w:val="20"/>
                <w:lang w:val="pt-BR"/>
              </w:rPr>
            </w:pPr>
            <w:r w:rsidRPr="00C03106">
              <w:rPr>
                <w:rFonts w:asciiTheme="majorHAnsi" w:hAnsiTheme="majorHAnsi"/>
                <w:color w:val="auto"/>
                <w:sz w:val="20"/>
                <w:szCs w:val="20"/>
                <w:lang w:val="pt-BR"/>
              </w:rPr>
              <w:t>LOCAL DE OCORRÊNCIA</w:t>
            </w:r>
          </w:p>
        </w:tc>
      </w:tr>
      <w:tr w:rsidR="00493CB9" w:rsidRPr="00366BDF" w:rsidTr="002D73A3">
        <w:tc>
          <w:tcPr>
            <w:tcW w:w="2865" w:type="dxa"/>
            <w:gridSpan w:val="2"/>
            <w:vAlign w:val="center"/>
          </w:tcPr>
          <w:p w:rsidR="00347CC3" w:rsidRPr="00C03106" w:rsidRDefault="00347CC3" w:rsidP="000631C0">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Número de amostras que apresentaram con</w:t>
            </w:r>
            <w:r w:rsidR="00A04ED8" w:rsidRPr="00C03106">
              <w:rPr>
                <w:rFonts w:asciiTheme="majorHAnsi" w:hAnsiTheme="majorHAnsi"/>
                <w:sz w:val="20"/>
                <w:szCs w:val="20"/>
                <w:lang w:val="pt-BR"/>
              </w:rPr>
              <w:t xml:space="preserve">taminação por </w:t>
            </w:r>
            <w:r w:rsidR="00A04ED8" w:rsidRPr="00C03106">
              <w:rPr>
                <w:rFonts w:asciiTheme="majorHAnsi" w:hAnsiTheme="majorHAnsi"/>
                <w:b/>
                <w:sz w:val="20"/>
                <w:szCs w:val="20"/>
                <w:lang w:val="pt-BR"/>
              </w:rPr>
              <w:t>Coliformes totais</w:t>
            </w:r>
            <w:r w:rsidRPr="00C03106">
              <w:rPr>
                <w:rFonts w:asciiTheme="majorHAnsi" w:hAnsiTheme="majorHAnsi"/>
                <w:sz w:val="20"/>
                <w:szCs w:val="20"/>
                <w:lang w:val="pt-BR"/>
              </w:rPr>
              <w:t xml:space="preserve"> (sistema</w:t>
            </w:r>
            <w:r w:rsidR="002225D9" w:rsidRPr="00C03106">
              <w:rPr>
                <w:rFonts w:asciiTheme="majorHAnsi" w:hAnsiTheme="majorHAnsi"/>
                <w:sz w:val="20"/>
                <w:szCs w:val="20"/>
                <w:lang w:val="pt-BR"/>
              </w:rPr>
              <w:t>s</w:t>
            </w:r>
            <w:r w:rsidRPr="00C03106">
              <w:rPr>
                <w:rFonts w:asciiTheme="majorHAnsi" w:hAnsiTheme="majorHAnsi"/>
                <w:sz w:val="20"/>
                <w:szCs w:val="20"/>
                <w:lang w:val="pt-BR"/>
              </w:rPr>
              <w:t xml:space="preserve"> CASAN)</w:t>
            </w:r>
          </w:p>
        </w:tc>
        <w:tc>
          <w:tcPr>
            <w:tcW w:w="460" w:type="dxa"/>
            <w:vAlign w:val="center"/>
          </w:tcPr>
          <w:p w:rsidR="00347CC3" w:rsidRPr="00C03106" w:rsidRDefault="00E47899" w:rsidP="000631C0">
            <w:pPr>
              <w:pStyle w:val="Default"/>
              <w:spacing w:before="120" w:after="120"/>
              <w:jc w:val="center"/>
              <w:rPr>
                <w:rFonts w:asciiTheme="majorHAnsi" w:hAnsiTheme="majorHAnsi"/>
                <w:color w:val="auto"/>
                <w:sz w:val="20"/>
                <w:szCs w:val="20"/>
                <w:lang w:val="pt-BR"/>
              </w:rPr>
            </w:pPr>
            <w:r w:rsidRPr="00C03106">
              <w:rPr>
                <w:rFonts w:asciiTheme="majorHAnsi" w:hAnsiTheme="majorHAnsi"/>
                <w:color w:val="auto"/>
                <w:sz w:val="20"/>
                <w:szCs w:val="20"/>
                <w:lang w:val="pt-BR"/>
              </w:rPr>
              <w:t>4</w:t>
            </w:r>
          </w:p>
        </w:tc>
        <w:tc>
          <w:tcPr>
            <w:tcW w:w="1745" w:type="dxa"/>
            <w:vAlign w:val="center"/>
          </w:tcPr>
          <w:p w:rsidR="00347CC3" w:rsidRPr="00C03106" w:rsidRDefault="00E47899" w:rsidP="00C013FC">
            <w:pPr>
              <w:pStyle w:val="Default"/>
              <w:spacing w:before="120" w:after="120"/>
              <w:jc w:val="center"/>
              <w:rPr>
                <w:rFonts w:asciiTheme="majorHAnsi" w:hAnsiTheme="majorHAnsi"/>
                <w:color w:val="auto"/>
                <w:sz w:val="20"/>
                <w:szCs w:val="20"/>
                <w:lang w:val="pt-BR"/>
              </w:rPr>
            </w:pPr>
            <w:r w:rsidRPr="00C03106">
              <w:rPr>
                <w:rFonts w:asciiTheme="majorHAnsi" w:hAnsiTheme="majorHAnsi"/>
                <w:color w:val="auto"/>
                <w:sz w:val="20"/>
                <w:szCs w:val="20"/>
                <w:lang w:val="pt-BR"/>
              </w:rPr>
              <w:t>Caieira da Barra do Sul, Lagoa da Conceição, Rio Tavares, Daniela</w:t>
            </w:r>
          </w:p>
        </w:tc>
      </w:tr>
      <w:tr w:rsidR="00493CB9" w:rsidRPr="00366BDF" w:rsidTr="002D73A3">
        <w:trPr>
          <w:trHeight w:val="2087"/>
        </w:trPr>
        <w:tc>
          <w:tcPr>
            <w:tcW w:w="2865" w:type="dxa"/>
            <w:gridSpan w:val="2"/>
            <w:vAlign w:val="center"/>
          </w:tcPr>
          <w:p w:rsidR="00347CC3" w:rsidRPr="00C03106" w:rsidRDefault="00347CC3" w:rsidP="000631C0">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Número de amostras que apresentaram con</w:t>
            </w:r>
            <w:r w:rsidR="00A04ED8" w:rsidRPr="00C03106">
              <w:rPr>
                <w:rFonts w:asciiTheme="majorHAnsi" w:hAnsiTheme="majorHAnsi"/>
                <w:sz w:val="20"/>
                <w:szCs w:val="20"/>
                <w:lang w:val="pt-BR"/>
              </w:rPr>
              <w:t xml:space="preserve">taminação por </w:t>
            </w:r>
            <w:r w:rsidR="00A04ED8" w:rsidRPr="00C03106">
              <w:rPr>
                <w:rFonts w:asciiTheme="majorHAnsi" w:hAnsiTheme="majorHAnsi"/>
                <w:b/>
                <w:sz w:val="20"/>
                <w:szCs w:val="20"/>
                <w:lang w:val="pt-BR"/>
              </w:rPr>
              <w:t>Coliformes totais</w:t>
            </w:r>
            <w:r w:rsidRPr="00C03106">
              <w:rPr>
                <w:rFonts w:asciiTheme="majorHAnsi" w:hAnsiTheme="majorHAnsi"/>
                <w:sz w:val="20"/>
                <w:szCs w:val="20"/>
                <w:lang w:val="pt-BR"/>
              </w:rPr>
              <w:t xml:space="preserve"> (outros sistemas</w:t>
            </w:r>
            <w:r w:rsidR="00945649" w:rsidRPr="00C03106">
              <w:rPr>
                <w:rFonts w:asciiTheme="majorHAnsi" w:hAnsiTheme="majorHAnsi"/>
                <w:sz w:val="20"/>
                <w:szCs w:val="20"/>
                <w:lang w:val="pt-BR"/>
              </w:rPr>
              <w:t>/</w:t>
            </w:r>
            <w:r w:rsidRPr="00C03106">
              <w:rPr>
                <w:rFonts w:asciiTheme="majorHAnsi" w:hAnsiTheme="majorHAnsi"/>
                <w:sz w:val="20"/>
                <w:szCs w:val="20"/>
                <w:lang w:val="pt-BR"/>
              </w:rPr>
              <w:t>soluções)</w:t>
            </w:r>
          </w:p>
        </w:tc>
        <w:tc>
          <w:tcPr>
            <w:tcW w:w="460" w:type="dxa"/>
            <w:vAlign w:val="center"/>
          </w:tcPr>
          <w:p w:rsidR="00347CC3" w:rsidRPr="00C03106" w:rsidRDefault="00844093" w:rsidP="000631C0">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4</w:t>
            </w:r>
          </w:p>
        </w:tc>
        <w:tc>
          <w:tcPr>
            <w:tcW w:w="1745" w:type="dxa"/>
            <w:vAlign w:val="center"/>
          </w:tcPr>
          <w:p w:rsidR="00347CC3" w:rsidRPr="00C03106" w:rsidRDefault="00844093" w:rsidP="007D686D">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Carianos (Base Aérea), Monte Verde (ACOJOLGOC</w:t>
            </w:r>
            <w:r w:rsidR="008C11EC" w:rsidRPr="00C03106">
              <w:rPr>
                <w:rFonts w:asciiTheme="majorHAnsi" w:hAnsiTheme="majorHAnsi"/>
                <w:sz w:val="20"/>
                <w:szCs w:val="20"/>
                <w:lang w:val="pt-BR"/>
              </w:rPr>
              <w:t xml:space="preserve"> I, II e III</w:t>
            </w:r>
            <w:r w:rsidRPr="00C03106">
              <w:rPr>
                <w:rFonts w:asciiTheme="majorHAnsi" w:hAnsiTheme="majorHAnsi"/>
                <w:sz w:val="20"/>
                <w:szCs w:val="20"/>
                <w:lang w:val="pt-BR"/>
              </w:rPr>
              <w:t>)</w:t>
            </w:r>
          </w:p>
        </w:tc>
      </w:tr>
      <w:tr w:rsidR="009B5158" w:rsidRPr="00C03106" w:rsidTr="002D73A3">
        <w:trPr>
          <w:trHeight w:val="667"/>
        </w:trPr>
        <w:tc>
          <w:tcPr>
            <w:tcW w:w="3325" w:type="dxa"/>
            <w:gridSpan w:val="3"/>
            <w:vAlign w:val="center"/>
          </w:tcPr>
          <w:p w:rsidR="009B5158" w:rsidRPr="00C03106" w:rsidRDefault="009B5158" w:rsidP="000631C0">
            <w:pPr>
              <w:pStyle w:val="Default"/>
              <w:spacing w:before="120" w:after="120"/>
              <w:jc w:val="center"/>
              <w:rPr>
                <w:rFonts w:asciiTheme="majorHAnsi" w:hAnsiTheme="majorHAnsi"/>
                <w:color w:val="auto"/>
                <w:sz w:val="20"/>
                <w:szCs w:val="20"/>
                <w:lang w:val="pt-BR"/>
              </w:rPr>
            </w:pPr>
            <w:r w:rsidRPr="00C03106">
              <w:rPr>
                <w:rFonts w:asciiTheme="majorHAnsi" w:hAnsiTheme="majorHAnsi"/>
                <w:i/>
                <w:color w:val="auto"/>
                <w:sz w:val="20"/>
                <w:szCs w:val="20"/>
                <w:lang w:val="pt-BR"/>
              </w:rPr>
              <w:t>Escherichia coli*</w:t>
            </w:r>
          </w:p>
        </w:tc>
        <w:tc>
          <w:tcPr>
            <w:tcW w:w="1745" w:type="dxa"/>
            <w:vAlign w:val="center"/>
          </w:tcPr>
          <w:p w:rsidR="009B5158" w:rsidRPr="00C03106" w:rsidRDefault="009B5158" w:rsidP="000631C0">
            <w:pPr>
              <w:pStyle w:val="Default"/>
              <w:spacing w:before="120" w:after="120"/>
              <w:jc w:val="center"/>
              <w:rPr>
                <w:rFonts w:asciiTheme="majorHAnsi" w:hAnsiTheme="majorHAnsi"/>
                <w:color w:val="auto"/>
                <w:sz w:val="20"/>
                <w:szCs w:val="20"/>
              </w:rPr>
            </w:pPr>
            <w:r w:rsidRPr="00C03106">
              <w:rPr>
                <w:rFonts w:asciiTheme="majorHAnsi" w:hAnsiTheme="majorHAnsi"/>
                <w:sz w:val="20"/>
                <w:szCs w:val="20"/>
              </w:rPr>
              <w:t>LOCAL DE OCORRÊNCIA</w:t>
            </w:r>
          </w:p>
        </w:tc>
      </w:tr>
      <w:tr w:rsidR="00A32926" w:rsidRPr="00C03106" w:rsidTr="002D73A3">
        <w:trPr>
          <w:trHeight w:val="971"/>
        </w:trPr>
        <w:tc>
          <w:tcPr>
            <w:tcW w:w="2802" w:type="dxa"/>
            <w:vAlign w:val="center"/>
          </w:tcPr>
          <w:p w:rsidR="00A32926" w:rsidRPr="00C03106" w:rsidRDefault="00A32926" w:rsidP="000631C0">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que apresentaram contaminação </w:t>
            </w:r>
            <w:r w:rsidRPr="00C03106">
              <w:rPr>
                <w:rFonts w:asciiTheme="majorHAnsi" w:hAnsiTheme="majorHAnsi"/>
                <w:color w:val="auto"/>
                <w:sz w:val="20"/>
                <w:szCs w:val="20"/>
                <w:lang w:val="pt-BR"/>
              </w:rPr>
              <w:t xml:space="preserve">por </w:t>
            </w:r>
            <w:r w:rsidRPr="00C03106">
              <w:rPr>
                <w:rFonts w:asciiTheme="majorHAnsi" w:hAnsiTheme="majorHAnsi"/>
                <w:b/>
                <w:i/>
                <w:color w:val="auto"/>
                <w:sz w:val="20"/>
                <w:szCs w:val="20"/>
                <w:lang w:val="pt-BR"/>
              </w:rPr>
              <w:t>Escherichia coli</w:t>
            </w:r>
            <w:r w:rsidRPr="00C03106">
              <w:rPr>
                <w:rFonts w:asciiTheme="majorHAnsi" w:hAnsiTheme="majorHAnsi"/>
                <w:i/>
                <w:color w:val="auto"/>
                <w:sz w:val="20"/>
                <w:szCs w:val="20"/>
                <w:lang w:val="pt-BR"/>
              </w:rPr>
              <w:t xml:space="preserve"> </w:t>
            </w:r>
            <w:r w:rsidRPr="00C03106">
              <w:rPr>
                <w:rFonts w:asciiTheme="majorHAnsi" w:hAnsiTheme="majorHAnsi"/>
                <w:color w:val="auto"/>
                <w:sz w:val="20"/>
                <w:szCs w:val="20"/>
                <w:lang w:val="pt-BR"/>
              </w:rPr>
              <w:t>(sistema</w:t>
            </w:r>
            <w:r w:rsidR="002225D9" w:rsidRPr="00C03106">
              <w:rPr>
                <w:rFonts w:asciiTheme="majorHAnsi" w:hAnsiTheme="majorHAnsi"/>
                <w:color w:val="auto"/>
                <w:sz w:val="20"/>
                <w:szCs w:val="20"/>
                <w:lang w:val="pt-BR"/>
              </w:rPr>
              <w:t>s</w:t>
            </w:r>
            <w:r w:rsidRPr="00C03106">
              <w:rPr>
                <w:rFonts w:asciiTheme="majorHAnsi" w:hAnsiTheme="majorHAnsi"/>
                <w:color w:val="auto"/>
                <w:sz w:val="20"/>
                <w:szCs w:val="20"/>
                <w:lang w:val="pt-BR"/>
              </w:rPr>
              <w:t xml:space="preserve"> CASAN)</w:t>
            </w:r>
          </w:p>
        </w:tc>
        <w:tc>
          <w:tcPr>
            <w:tcW w:w="523" w:type="dxa"/>
            <w:gridSpan w:val="2"/>
            <w:vAlign w:val="center"/>
          </w:tcPr>
          <w:p w:rsidR="00A32926" w:rsidRPr="00C03106" w:rsidRDefault="00E47899" w:rsidP="000631C0">
            <w:pPr>
              <w:pStyle w:val="Default"/>
              <w:spacing w:before="120" w:after="120"/>
              <w:jc w:val="center"/>
              <w:rPr>
                <w:rFonts w:asciiTheme="majorHAnsi" w:hAnsiTheme="majorHAnsi"/>
                <w:color w:val="auto"/>
                <w:sz w:val="20"/>
                <w:szCs w:val="20"/>
                <w:lang w:val="pt-BR"/>
              </w:rPr>
            </w:pPr>
            <w:r w:rsidRPr="00C03106">
              <w:rPr>
                <w:rFonts w:asciiTheme="majorHAnsi" w:hAnsiTheme="majorHAnsi"/>
                <w:color w:val="auto"/>
                <w:sz w:val="20"/>
                <w:szCs w:val="20"/>
                <w:lang w:val="pt-BR"/>
              </w:rPr>
              <w:t>0</w:t>
            </w:r>
          </w:p>
        </w:tc>
        <w:tc>
          <w:tcPr>
            <w:tcW w:w="1745" w:type="dxa"/>
            <w:vAlign w:val="center"/>
          </w:tcPr>
          <w:p w:rsidR="00A32926" w:rsidRPr="00C03106" w:rsidRDefault="00A32926" w:rsidP="00991855">
            <w:pPr>
              <w:pStyle w:val="Default"/>
              <w:spacing w:before="120" w:after="120"/>
              <w:jc w:val="center"/>
              <w:rPr>
                <w:rFonts w:asciiTheme="majorHAnsi" w:hAnsiTheme="majorHAnsi"/>
                <w:color w:val="auto"/>
                <w:sz w:val="20"/>
                <w:szCs w:val="20"/>
                <w:lang w:val="pt-BR"/>
              </w:rPr>
            </w:pPr>
          </w:p>
        </w:tc>
      </w:tr>
      <w:tr w:rsidR="00A32926" w:rsidRPr="00366BDF" w:rsidTr="002D73A3">
        <w:tc>
          <w:tcPr>
            <w:tcW w:w="2802" w:type="dxa"/>
            <w:vAlign w:val="center"/>
          </w:tcPr>
          <w:p w:rsidR="00A32926" w:rsidRPr="00C03106" w:rsidRDefault="00A32926" w:rsidP="000631C0">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que apresentaram contaminação por </w:t>
            </w:r>
            <w:r w:rsidRPr="00C03106">
              <w:rPr>
                <w:rFonts w:asciiTheme="majorHAnsi" w:hAnsiTheme="majorHAnsi"/>
                <w:b/>
                <w:i/>
                <w:sz w:val="20"/>
                <w:szCs w:val="20"/>
                <w:lang w:val="pt-BR"/>
              </w:rPr>
              <w:t>Escherichia coli</w:t>
            </w:r>
            <w:r w:rsidRPr="00C03106">
              <w:rPr>
                <w:rFonts w:asciiTheme="majorHAnsi" w:hAnsiTheme="majorHAnsi"/>
                <w:sz w:val="20"/>
                <w:szCs w:val="20"/>
                <w:lang w:val="pt-BR"/>
              </w:rPr>
              <w:t xml:space="preserve">  (outros sistemas/soluções)</w:t>
            </w:r>
          </w:p>
        </w:tc>
        <w:tc>
          <w:tcPr>
            <w:tcW w:w="523" w:type="dxa"/>
            <w:gridSpan w:val="2"/>
            <w:vAlign w:val="center"/>
          </w:tcPr>
          <w:p w:rsidR="00A32926" w:rsidRPr="00C03106" w:rsidRDefault="00BE1BA6" w:rsidP="000631C0">
            <w:pPr>
              <w:pStyle w:val="Default"/>
              <w:spacing w:before="120" w:after="120"/>
              <w:jc w:val="center"/>
              <w:rPr>
                <w:rFonts w:asciiTheme="majorHAnsi" w:hAnsiTheme="majorHAnsi"/>
                <w:color w:val="auto"/>
                <w:sz w:val="20"/>
                <w:szCs w:val="20"/>
                <w:lang w:val="pt-BR"/>
              </w:rPr>
            </w:pPr>
            <w:r w:rsidRPr="00C03106">
              <w:rPr>
                <w:rFonts w:asciiTheme="majorHAnsi" w:hAnsiTheme="majorHAnsi"/>
                <w:color w:val="auto"/>
                <w:sz w:val="20"/>
                <w:szCs w:val="20"/>
                <w:lang w:val="pt-BR"/>
              </w:rPr>
              <w:t>3</w:t>
            </w:r>
          </w:p>
        </w:tc>
        <w:tc>
          <w:tcPr>
            <w:tcW w:w="1745" w:type="dxa"/>
            <w:vAlign w:val="center"/>
          </w:tcPr>
          <w:p w:rsidR="00A32926" w:rsidRPr="00C03106" w:rsidRDefault="00BE1BA6" w:rsidP="00120BD3">
            <w:pPr>
              <w:pStyle w:val="Default"/>
              <w:spacing w:before="120" w:after="120"/>
              <w:jc w:val="center"/>
              <w:rPr>
                <w:rFonts w:asciiTheme="majorHAnsi" w:hAnsiTheme="majorHAnsi"/>
                <w:color w:val="auto"/>
                <w:sz w:val="20"/>
                <w:szCs w:val="20"/>
                <w:lang w:val="pt-BR"/>
              </w:rPr>
            </w:pPr>
            <w:r w:rsidRPr="00C03106">
              <w:rPr>
                <w:rFonts w:asciiTheme="majorHAnsi" w:hAnsiTheme="majorHAnsi"/>
                <w:sz w:val="20"/>
                <w:szCs w:val="20"/>
                <w:lang w:val="pt-BR"/>
              </w:rPr>
              <w:t>Monte Verde (ACOJOLGOC</w:t>
            </w:r>
            <w:r w:rsidR="008C11EC" w:rsidRPr="00C03106">
              <w:rPr>
                <w:rFonts w:asciiTheme="majorHAnsi" w:hAnsiTheme="majorHAnsi"/>
                <w:sz w:val="20"/>
                <w:szCs w:val="20"/>
                <w:lang w:val="pt-BR"/>
              </w:rPr>
              <w:t xml:space="preserve"> I, II e III</w:t>
            </w:r>
            <w:r w:rsidRPr="00C03106">
              <w:rPr>
                <w:rFonts w:asciiTheme="majorHAnsi" w:hAnsiTheme="majorHAnsi"/>
                <w:sz w:val="20"/>
                <w:szCs w:val="20"/>
                <w:lang w:val="pt-BR"/>
              </w:rPr>
              <w:t>)</w:t>
            </w:r>
          </w:p>
        </w:tc>
      </w:tr>
    </w:tbl>
    <w:p w:rsidR="00EA2264" w:rsidRPr="00C03106" w:rsidRDefault="00EA2264" w:rsidP="00C02D15">
      <w:pPr>
        <w:pStyle w:val="Default"/>
        <w:spacing w:line="360" w:lineRule="auto"/>
        <w:ind w:firstLine="1134"/>
        <w:jc w:val="both"/>
        <w:rPr>
          <w:rFonts w:asciiTheme="majorHAnsi" w:hAnsiTheme="majorHAnsi"/>
          <w:sz w:val="22"/>
          <w:szCs w:val="22"/>
          <w:lang w:val="pt-BR"/>
        </w:rPr>
      </w:pPr>
    </w:p>
    <w:tbl>
      <w:tblPr>
        <w:tblStyle w:val="Tabelacomgrade"/>
        <w:tblW w:w="0" w:type="auto"/>
        <w:tblLayout w:type="fixed"/>
        <w:tblLook w:val="04A0"/>
      </w:tblPr>
      <w:tblGrid>
        <w:gridCol w:w="2660"/>
        <w:gridCol w:w="709"/>
        <w:gridCol w:w="1701"/>
      </w:tblGrid>
      <w:tr w:rsidR="00A43D98" w:rsidRPr="00C03106" w:rsidTr="001075DA">
        <w:trPr>
          <w:trHeight w:val="602"/>
        </w:trPr>
        <w:tc>
          <w:tcPr>
            <w:tcW w:w="3369" w:type="dxa"/>
            <w:gridSpan w:val="2"/>
          </w:tcPr>
          <w:p w:rsidR="00A43D98" w:rsidRPr="00C03106" w:rsidRDefault="00D87FC8" w:rsidP="001075DA">
            <w:pPr>
              <w:pStyle w:val="Default"/>
              <w:spacing w:before="120" w:after="120"/>
              <w:jc w:val="center"/>
              <w:rPr>
                <w:rFonts w:asciiTheme="majorHAnsi" w:hAnsiTheme="majorHAnsi"/>
                <w:sz w:val="20"/>
                <w:szCs w:val="20"/>
                <w:lang w:val="pt-BR"/>
              </w:rPr>
            </w:pPr>
            <w:r w:rsidRPr="00D87FC8">
              <w:rPr>
                <w:rFonts w:asciiTheme="majorHAnsi" w:hAnsiTheme="majorHAnsi"/>
                <w:i/>
                <w:iCs/>
                <w:noProof/>
                <w:sz w:val="20"/>
                <w:szCs w:val="20"/>
                <w:lang w:val="pt-BR" w:eastAsia="pt-BR" w:bidi="ar-SA"/>
              </w:rPr>
              <w:lastRenderedPageBreak/>
              <w:pict>
                <v:roundrect id="_x0000_s1055" style="position:absolute;left:0;text-align:left;margin-left:284.95pt;margin-top:-3pt;width:174.75pt;height:424.2pt;z-index:251677696;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5" inset="18pt,18pt,18pt,18pt">
                    <w:txbxContent>
                      <w:p w:rsidR="00A43D98" w:rsidRPr="00BD08C0" w:rsidRDefault="00A43D98" w:rsidP="00A43D98">
                        <w:pPr>
                          <w:autoSpaceDE w:val="0"/>
                          <w:autoSpaceDN w:val="0"/>
                          <w:adjustRightInd w:val="0"/>
                          <w:jc w:val="both"/>
                          <w:rPr>
                            <w:rFonts w:ascii="Arial" w:hAnsi="Arial" w:cs="Arial"/>
                            <w:sz w:val="18"/>
                            <w:szCs w:val="18"/>
                            <w:lang w:val="pt-BR"/>
                          </w:rPr>
                        </w:pPr>
                        <w:r w:rsidRPr="00BD08C0">
                          <w:rPr>
                            <w:rFonts w:ascii="Arial" w:hAnsi="Arial" w:cs="Arial"/>
                            <w:b/>
                            <w:sz w:val="18"/>
                            <w:szCs w:val="18"/>
                            <w:lang w:val="pt-BR"/>
                          </w:rPr>
                          <w:t xml:space="preserve">*Cloro residual livre - </w:t>
                        </w:r>
                        <w:r w:rsidRPr="00BD08C0">
                          <w:rPr>
                            <w:rFonts w:ascii="Arial" w:hAnsi="Arial" w:cs="Arial"/>
                            <w:sz w:val="18"/>
                            <w:szCs w:val="18"/>
                            <w:lang w:val="pt-BR"/>
                          </w:rPr>
                          <w:t>O cloro é usado visando promover a desinfecção da água. É essencial que uma quantidade suficiente de cloro seja adicionada para assegurar a destruição de grande parte dos microorganismos. A permanência de um residual assegura a potabilidade da água da saída do tratamento até o usuário¹. Pelo contrário, valores de cloro abaixo do mínimo previsto pela legislação caracterizam a água como não potável. De acordo com Portaria vigente do Ministério da Saúde, após a desinfecção a água deverá conter, obrigatoriamente, no mínimo 0,2 mg/l em qualquer ponto da rede de distribuição e o valor máximo permitido de cloro livre na água potável é de 5,0 mg/l.</w:t>
                        </w:r>
                      </w:p>
                      <w:p w:rsidR="00A43D98" w:rsidRPr="00BD08C0" w:rsidRDefault="00A43D98" w:rsidP="00A43D98">
                        <w:pPr>
                          <w:pStyle w:val="Default"/>
                          <w:spacing w:line="276" w:lineRule="auto"/>
                          <w:ind w:firstLine="1134"/>
                          <w:jc w:val="both"/>
                          <w:rPr>
                            <w:color w:val="auto"/>
                            <w:sz w:val="18"/>
                            <w:szCs w:val="18"/>
                            <w:lang w:val="pt-BR"/>
                          </w:rPr>
                        </w:pPr>
                      </w:p>
                    </w:txbxContent>
                  </v:textbox>
                  <w10:wrap type="square" anchorx="margin" anchory="margin"/>
                </v:roundrect>
              </w:pict>
            </w:r>
            <w:r w:rsidR="00A43D98" w:rsidRPr="00C03106">
              <w:rPr>
                <w:rFonts w:asciiTheme="majorHAnsi" w:hAnsiTheme="majorHAnsi"/>
                <w:sz w:val="20"/>
                <w:szCs w:val="20"/>
                <w:lang w:val="pt-BR"/>
              </w:rPr>
              <w:t>CLORO</w:t>
            </w:r>
          </w:p>
        </w:tc>
        <w:tc>
          <w:tcPr>
            <w:tcW w:w="1701" w:type="dxa"/>
          </w:tcPr>
          <w:p w:rsidR="00A43D98" w:rsidRPr="00C03106" w:rsidRDefault="00A43D98" w:rsidP="001075DA">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LOCAL DE OCORRÊNCIA</w:t>
            </w:r>
          </w:p>
        </w:tc>
      </w:tr>
      <w:tr w:rsidR="00A43D98" w:rsidRPr="00C03106" w:rsidTr="001075DA">
        <w:trPr>
          <w:trHeight w:val="602"/>
        </w:trPr>
        <w:tc>
          <w:tcPr>
            <w:tcW w:w="2660" w:type="dxa"/>
          </w:tcPr>
          <w:p w:rsidR="00A43D98" w:rsidRPr="00C03106" w:rsidRDefault="00A43D98" w:rsidP="00317DCE">
            <w:pPr>
              <w:pStyle w:val="Default"/>
              <w:spacing w:before="120" w:after="120"/>
              <w:jc w:val="both"/>
              <w:rPr>
                <w:rFonts w:asciiTheme="majorHAnsi" w:hAnsiTheme="majorHAnsi"/>
                <w:sz w:val="20"/>
                <w:szCs w:val="20"/>
                <w:lang w:val="pt-BR"/>
              </w:rPr>
            </w:pPr>
            <w:r w:rsidRPr="00C03106">
              <w:rPr>
                <w:rFonts w:asciiTheme="majorHAnsi" w:hAnsiTheme="majorHAnsi"/>
                <w:sz w:val="20"/>
                <w:szCs w:val="20"/>
                <w:lang w:val="pt-BR"/>
              </w:rPr>
              <w:t xml:space="preserve">Número de amostras com valores de </w:t>
            </w:r>
            <w:r w:rsidRPr="00C03106">
              <w:rPr>
                <w:rFonts w:asciiTheme="majorHAnsi" w:hAnsiTheme="majorHAnsi"/>
                <w:b/>
                <w:color w:val="auto"/>
                <w:sz w:val="20"/>
                <w:szCs w:val="20"/>
                <w:lang w:val="pt-BR"/>
              </w:rPr>
              <w:t xml:space="preserve">cloro </w:t>
            </w:r>
            <w:r w:rsidRPr="00C03106">
              <w:rPr>
                <w:rFonts w:asciiTheme="majorHAnsi" w:hAnsiTheme="majorHAnsi"/>
                <w:color w:val="auto"/>
                <w:sz w:val="20"/>
                <w:szCs w:val="20"/>
                <w:lang w:val="pt-BR"/>
              </w:rPr>
              <w:t>residua</w:t>
            </w:r>
            <w:r w:rsidRPr="00C03106">
              <w:rPr>
                <w:rFonts w:asciiTheme="majorHAnsi" w:hAnsiTheme="majorHAnsi"/>
                <w:b/>
                <w:color w:val="auto"/>
                <w:sz w:val="20"/>
                <w:szCs w:val="20"/>
                <w:lang w:val="pt-BR"/>
              </w:rPr>
              <w:t>l</w:t>
            </w:r>
            <w:r w:rsidRPr="00C03106">
              <w:rPr>
                <w:rFonts w:asciiTheme="majorHAnsi" w:hAnsiTheme="majorHAnsi"/>
                <w:sz w:val="20"/>
                <w:szCs w:val="20"/>
                <w:lang w:val="pt-BR"/>
              </w:rPr>
              <w:t xml:space="preserve"> livre* inferiores ao </w:t>
            </w:r>
            <w:r w:rsidR="00317DCE" w:rsidRPr="00C03106">
              <w:rPr>
                <w:rFonts w:asciiTheme="majorHAnsi" w:hAnsiTheme="majorHAnsi"/>
                <w:sz w:val="20"/>
                <w:szCs w:val="20"/>
                <w:lang w:val="pt-BR"/>
              </w:rPr>
              <w:t>exigido</w:t>
            </w:r>
            <w:r w:rsidRPr="00C03106">
              <w:rPr>
                <w:rFonts w:asciiTheme="majorHAnsi" w:hAnsiTheme="majorHAnsi"/>
                <w:sz w:val="20"/>
                <w:szCs w:val="20"/>
                <w:lang w:val="pt-BR"/>
              </w:rPr>
              <w:t xml:space="preserve"> pela legislação (sistema</w:t>
            </w:r>
            <w:r w:rsidR="002225D9" w:rsidRPr="00C03106">
              <w:rPr>
                <w:rFonts w:asciiTheme="majorHAnsi" w:hAnsiTheme="majorHAnsi"/>
                <w:sz w:val="20"/>
                <w:szCs w:val="20"/>
                <w:lang w:val="pt-BR"/>
              </w:rPr>
              <w:t>s</w:t>
            </w:r>
            <w:r w:rsidRPr="00C03106">
              <w:rPr>
                <w:rFonts w:asciiTheme="majorHAnsi" w:hAnsiTheme="majorHAnsi"/>
                <w:sz w:val="20"/>
                <w:szCs w:val="20"/>
                <w:lang w:val="pt-BR"/>
              </w:rPr>
              <w:t xml:space="preserve"> CASAN)</w:t>
            </w:r>
          </w:p>
        </w:tc>
        <w:tc>
          <w:tcPr>
            <w:tcW w:w="709" w:type="dxa"/>
          </w:tcPr>
          <w:p w:rsidR="00A43D98" w:rsidRPr="00C03106" w:rsidRDefault="00A43D98" w:rsidP="001075DA">
            <w:pPr>
              <w:pStyle w:val="Default"/>
              <w:spacing w:before="120" w:after="120"/>
              <w:jc w:val="center"/>
              <w:rPr>
                <w:rFonts w:asciiTheme="majorHAnsi" w:hAnsiTheme="majorHAnsi"/>
                <w:sz w:val="20"/>
                <w:szCs w:val="20"/>
                <w:lang w:val="pt-BR"/>
              </w:rPr>
            </w:pPr>
          </w:p>
        </w:tc>
        <w:tc>
          <w:tcPr>
            <w:tcW w:w="1701" w:type="dxa"/>
          </w:tcPr>
          <w:p w:rsidR="00A43D98" w:rsidRPr="00C03106" w:rsidRDefault="007C107A" w:rsidP="001075DA">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Análises não realizadas</w:t>
            </w:r>
          </w:p>
        </w:tc>
      </w:tr>
      <w:tr w:rsidR="00A43D98" w:rsidRPr="00C03106" w:rsidTr="001075DA">
        <w:trPr>
          <w:trHeight w:val="602"/>
        </w:trPr>
        <w:tc>
          <w:tcPr>
            <w:tcW w:w="2660" w:type="dxa"/>
          </w:tcPr>
          <w:p w:rsidR="00A43D98" w:rsidRPr="00C03106" w:rsidRDefault="00A43D98" w:rsidP="001075DA">
            <w:pPr>
              <w:pStyle w:val="Default"/>
              <w:spacing w:before="120" w:after="120"/>
              <w:jc w:val="both"/>
              <w:rPr>
                <w:rFonts w:asciiTheme="majorHAnsi" w:hAnsiTheme="majorHAnsi"/>
                <w:sz w:val="20"/>
                <w:szCs w:val="20"/>
                <w:lang w:val="pt-BR"/>
              </w:rPr>
            </w:pPr>
            <w:r w:rsidRPr="00C03106">
              <w:rPr>
                <w:rFonts w:asciiTheme="majorHAnsi" w:hAnsiTheme="majorHAnsi"/>
                <w:sz w:val="20"/>
                <w:szCs w:val="20"/>
                <w:lang w:val="pt-BR"/>
              </w:rPr>
              <w:t xml:space="preserve">Número de amostras com valores de </w:t>
            </w:r>
            <w:r w:rsidRPr="00C03106">
              <w:rPr>
                <w:rFonts w:asciiTheme="majorHAnsi" w:hAnsiTheme="majorHAnsi"/>
                <w:b/>
                <w:sz w:val="20"/>
                <w:szCs w:val="20"/>
                <w:lang w:val="pt-BR"/>
              </w:rPr>
              <w:t>cloro</w:t>
            </w:r>
            <w:r w:rsidRPr="00C03106">
              <w:rPr>
                <w:rFonts w:asciiTheme="majorHAnsi" w:hAnsiTheme="majorHAnsi"/>
                <w:sz w:val="20"/>
                <w:szCs w:val="20"/>
                <w:lang w:val="pt-BR"/>
              </w:rPr>
              <w:t xml:space="preserve"> residual livre* inferiores ao previsto pela legislação (outros sistemas / soluções)</w:t>
            </w:r>
          </w:p>
        </w:tc>
        <w:tc>
          <w:tcPr>
            <w:tcW w:w="709" w:type="dxa"/>
          </w:tcPr>
          <w:p w:rsidR="00A43D98" w:rsidRPr="00C03106" w:rsidRDefault="00A43D98" w:rsidP="001075DA">
            <w:pPr>
              <w:pStyle w:val="Default"/>
              <w:spacing w:before="120" w:after="120"/>
              <w:jc w:val="center"/>
              <w:rPr>
                <w:rFonts w:asciiTheme="majorHAnsi" w:hAnsiTheme="majorHAnsi"/>
                <w:sz w:val="20"/>
                <w:szCs w:val="20"/>
                <w:lang w:val="pt-BR"/>
              </w:rPr>
            </w:pPr>
          </w:p>
        </w:tc>
        <w:tc>
          <w:tcPr>
            <w:tcW w:w="1701" w:type="dxa"/>
          </w:tcPr>
          <w:p w:rsidR="00C013FC" w:rsidRPr="00C03106" w:rsidRDefault="007C107A" w:rsidP="001075DA">
            <w:pPr>
              <w:pStyle w:val="Default"/>
              <w:spacing w:before="120" w:after="120"/>
              <w:jc w:val="center"/>
              <w:rPr>
                <w:rFonts w:asciiTheme="majorHAnsi" w:hAnsiTheme="majorHAnsi"/>
                <w:sz w:val="20"/>
                <w:szCs w:val="20"/>
                <w:lang w:val="pt-BR"/>
              </w:rPr>
            </w:pPr>
            <w:r w:rsidRPr="00C03106">
              <w:rPr>
                <w:rFonts w:asciiTheme="majorHAnsi" w:hAnsiTheme="majorHAnsi"/>
                <w:sz w:val="20"/>
                <w:szCs w:val="20"/>
                <w:lang w:val="pt-BR"/>
              </w:rPr>
              <w:t>Análises não realizadas</w:t>
            </w:r>
          </w:p>
        </w:tc>
      </w:tr>
    </w:tbl>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A43D98">
      <w:pPr>
        <w:pStyle w:val="Default"/>
        <w:spacing w:line="360" w:lineRule="auto"/>
        <w:ind w:firstLine="1134"/>
        <w:jc w:val="both"/>
        <w:rPr>
          <w:rFonts w:asciiTheme="majorHAnsi" w:hAnsiTheme="majorHAnsi"/>
          <w:sz w:val="22"/>
          <w:szCs w:val="22"/>
          <w:lang w:val="pt-BR"/>
        </w:rPr>
      </w:pPr>
    </w:p>
    <w:p w:rsidR="00A43D98" w:rsidRPr="00C03106" w:rsidRDefault="00A43D98" w:rsidP="00C02D15">
      <w:pPr>
        <w:pStyle w:val="Default"/>
        <w:spacing w:line="360" w:lineRule="auto"/>
        <w:ind w:firstLine="1134"/>
        <w:jc w:val="both"/>
        <w:rPr>
          <w:rFonts w:asciiTheme="majorHAnsi" w:hAnsiTheme="majorHAnsi"/>
          <w:sz w:val="22"/>
          <w:szCs w:val="22"/>
          <w:lang w:val="pt-BR"/>
        </w:rPr>
      </w:pPr>
    </w:p>
    <w:tbl>
      <w:tblPr>
        <w:tblStyle w:val="Tabelacomgrade"/>
        <w:tblW w:w="0" w:type="auto"/>
        <w:tblLayout w:type="fixed"/>
        <w:tblLook w:val="04A0"/>
      </w:tblPr>
      <w:tblGrid>
        <w:gridCol w:w="1951"/>
        <w:gridCol w:w="735"/>
        <w:gridCol w:w="2525"/>
      </w:tblGrid>
      <w:tr w:rsidR="00464932" w:rsidRPr="00C03106" w:rsidTr="000631C0">
        <w:trPr>
          <w:trHeight w:val="1036"/>
        </w:trPr>
        <w:tc>
          <w:tcPr>
            <w:tcW w:w="2686" w:type="dxa"/>
            <w:gridSpan w:val="2"/>
            <w:vAlign w:val="center"/>
          </w:tcPr>
          <w:p w:rsidR="00E7625F" w:rsidRPr="00C03106" w:rsidRDefault="00D87FC8" w:rsidP="000631C0">
            <w:pPr>
              <w:pStyle w:val="Default"/>
              <w:jc w:val="center"/>
              <w:rPr>
                <w:rFonts w:asciiTheme="majorHAnsi" w:hAnsiTheme="majorHAnsi"/>
                <w:sz w:val="20"/>
                <w:szCs w:val="20"/>
                <w:lang w:val="pt-BR"/>
              </w:rPr>
            </w:pPr>
            <w:r>
              <w:rPr>
                <w:rFonts w:asciiTheme="majorHAnsi" w:hAnsiTheme="majorHAnsi"/>
                <w:noProof/>
                <w:sz w:val="20"/>
                <w:szCs w:val="20"/>
                <w:lang w:val="pt-BR" w:eastAsia="pt-BR" w:bidi="ar-SA"/>
              </w:rPr>
              <w:pict>
                <v:roundrect id="_x0000_s1051" style="position:absolute;left:0;text-align:left;margin-left:299.2pt;margin-top:-4.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C03106">
              <w:rPr>
                <w:rFonts w:asciiTheme="majorHAnsi" w:hAnsiTheme="majorHAnsi"/>
                <w:sz w:val="20"/>
                <w:szCs w:val="20"/>
                <w:lang w:val="pt-BR"/>
              </w:rPr>
              <w:t>PADRÕES ORGANOLÉPTICOS EM DESACORDO COM A LEGISLAÇÃO*</w:t>
            </w:r>
          </w:p>
        </w:tc>
        <w:tc>
          <w:tcPr>
            <w:tcW w:w="2525" w:type="dxa"/>
            <w:vAlign w:val="center"/>
          </w:tcPr>
          <w:p w:rsidR="00E7625F" w:rsidRPr="00C03106" w:rsidRDefault="0097381F" w:rsidP="000631C0">
            <w:pPr>
              <w:pStyle w:val="Default"/>
              <w:jc w:val="center"/>
              <w:rPr>
                <w:rFonts w:asciiTheme="majorHAnsi" w:hAnsiTheme="majorHAnsi"/>
                <w:sz w:val="20"/>
                <w:szCs w:val="20"/>
              </w:rPr>
            </w:pPr>
            <w:r w:rsidRPr="00C03106">
              <w:rPr>
                <w:rFonts w:asciiTheme="majorHAnsi" w:hAnsiTheme="majorHAnsi"/>
                <w:sz w:val="20"/>
                <w:szCs w:val="20"/>
              </w:rPr>
              <w:t>LOCAL DE OCORRÊNCIA</w:t>
            </w:r>
          </w:p>
        </w:tc>
      </w:tr>
      <w:tr w:rsidR="00464932" w:rsidRPr="00366BDF" w:rsidTr="000631C0">
        <w:trPr>
          <w:trHeight w:val="2134"/>
        </w:trPr>
        <w:tc>
          <w:tcPr>
            <w:tcW w:w="1951" w:type="dxa"/>
            <w:vAlign w:val="center"/>
          </w:tcPr>
          <w:p w:rsidR="00E7625F" w:rsidRPr="00C03106" w:rsidRDefault="00E7625F"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lastRenderedPageBreak/>
              <w:t xml:space="preserve">Número de amostras que superaram os valores máximos permitidos (VPM) de </w:t>
            </w:r>
            <w:r w:rsidRPr="00C03106">
              <w:rPr>
                <w:rFonts w:asciiTheme="majorHAnsi" w:hAnsiTheme="majorHAnsi"/>
                <w:b/>
                <w:sz w:val="20"/>
                <w:szCs w:val="20"/>
                <w:lang w:val="pt-BR"/>
              </w:rPr>
              <w:t>Turbidez*</w:t>
            </w:r>
            <w:r w:rsidR="00720ABD" w:rsidRPr="00C03106">
              <w:rPr>
                <w:rFonts w:asciiTheme="majorHAnsi" w:hAnsiTheme="majorHAnsi"/>
                <w:b/>
                <w:sz w:val="20"/>
                <w:szCs w:val="20"/>
                <w:lang w:val="pt-BR"/>
              </w:rPr>
              <w:t xml:space="preserve"> </w:t>
            </w:r>
            <w:r w:rsidR="00720ABD" w:rsidRPr="00C03106">
              <w:rPr>
                <w:rFonts w:asciiTheme="majorHAnsi" w:hAnsiTheme="majorHAnsi"/>
                <w:sz w:val="20"/>
                <w:szCs w:val="20"/>
                <w:lang w:val="pt-BR"/>
              </w:rPr>
              <w:t>(sistema</w:t>
            </w:r>
            <w:r w:rsidR="002225D9" w:rsidRPr="00C03106">
              <w:rPr>
                <w:rFonts w:asciiTheme="majorHAnsi" w:hAnsiTheme="majorHAnsi"/>
                <w:sz w:val="20"/>
                <w:szCs w:val="20"/>
                <w:lang w:val="pt-BR"/>
              </w:rPr>
              <w:t>s</w:t>
            </w:r>
            <w:r w:rsidR="00720ABD" w:rsidRPr="00C03106">
              <w:rPr>
                <w:rFonts w:asciiTheme="majorHAnsi" w:hAnsiTheme="majorHAnsi"/>
                <w:sz w:val="20"/>
                <w:szCs w:val="20"/>
                <w:lang w:val="pt-BR"/>
              </w:rPr>
              <w:t xml:space="preserve"> CASAN)</w:t>
            </w:r>
          </w:p>
        </w:tc>
        <w:tc>
          <w:tcPr>
            <w:tcW w:w="735" w:type="dxa"/>
            <w:vAlign w:val="center"/>
          </w:tcPr>
          <w:p w:rsidR="00E7625F" w:rsidRPr="00C03106" w:rsidRDefault="00E47899"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t>2</w:t>
            </w:r>
          </w:p>
        </w:tc>
        <w:tc>
          <w:tcPr>
            <w:tcW w:w="2525" w:type="dxa"/>
            <w:vAlign w:val="center"/>
          </w:tcPr>
          <w:p w:rsidR="00E7625F" w:rsidRPr="00C03106" w:rsidRDefault="00E47899" w:rsidP="00222A69">
            <w:pPr>
              <w:pStyle w:val="Default"/>
              <w:jc w:val="center"/>
              <w:rPr>
                <w:rFonts w:asciiTheme="majorHAnsi" w:hAnsiTheme="majorHAnsi"/>
                <w:sz w:val="20"/>
                <w:szCs w:val="20"/>
                <w:lang w:val="pt-BR"/>
              </w:rPr>
            </w:pPr>
            <w:r w:rsidRPr="00C03106">
              <w:rPr>
                <w:rFonts w:asciiTheme="majorHAnsi" w:hAnsiTheme="majorHAnsi"/>
                <w:sz w:val="20"/>
                <w:szCs w:val="20"/>
                <w:lang w:val="pt-BR"/>
              </w:rPr>
              <w:t>Ribeirão da Ilha, Vargem Pequena</w:t>
            </w:r>
          </w:p>
        </w:tc>
      </w:tr>
      <w:tr w:rsidR="00464932" w:rsidRPr="00366BDF" w:rsidTr="000631C0">
        <w:trPr>
          <w:trHeight w:val="2134"/>
        </w:trPr>
        <w:tc>
          <w:tcPr>
            <w:tcW w:w="1951" w:type="dxa"/>
            <w:vAlign w:val="center"/>
          </w:tcPr>
          <w:p w:rsidR="00E7625F" w:rsidRPr="00C03106" w:rsidRDefault="0097381F"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que superaram os valores máximos permitidos (VPM) de </w:t>
            </w:r>
            <w:r w:rsidRPr="00C03106">
              <w:rPr>
                <w:rFonts w:asciiTheme="majorHAnsi" w:hAnsiTheme="majorHAnsi"/>
                <w:b/>
                <w:sz w:val="20"/>
                <w:szCs w:val="20"/>
                <w:lang w:val="pt-BR"/>
              </w:rPr>
              <w:t>Turbidez* (outros sistemas / soluções)</w:t>
            </w:r>
          </w:p>
        </w:tc>
        <w:tc>
          <w:tcPr>
            <w:tcW w:w="735" w:type="dxa"/>
            <w:vAlign w:val="center"/>
          </w:tcPr>
          <w:p w:rsidR="00E7625F" w:rsidRPr="00C03106" w:rsidRDefault="00BE1BA6"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t>2</w:t>
            </w:r>
          </w:p>
        </w:tc>
        <w:tc>
          <w:tcPr>
            <w:tcW w:w="2525" w:type="dxa"/>
            <w:vAlign w:val="center"/>
          </w:tcPr>
          <w:p w:rsidR="00E7625F" w:rsidRPr="00C03106" w:rsidRDefault="00BE1BA6"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t>Costa da Lagoa</w:t>
            </w:r>
            <w:r w:rsidR="008C11EC" w:rsidRPr="00C03106">
              <w:rPr>
                <w:rFonts w:asciiTheme="majorHAnsi" w:hAnsiTheme="majorHAnsi"/>
                <w:sz w:val="20"/>
                <w:szCs w:val="20"/>
                <w:lang w:val="pt-BR"/>
              </w:rPr>
              <w:t xml:space="preserve"> (Associação de Moradores)</w:t>
            </w:r>
          </w:p>
        </w:tc>
      </w:tr>
    </w:tbl>
    <w:p w:rsidR="00DB1185" w:rsidRPr="00C03106" w:rsidRDefault="00DB1185" w:rsidP="00C71FE9">
      <w:pPr>
        <w:pStyle w:val="Default"/>
        <w:spacing w:line="360" w:lineRule="auto"/>
        <w:ind w:firstLine="1134"/>
        <w:jc w:val="both"/>
        <w:rPr>
          <w:rFonts w:asciiTheme="majorHAnsi" w:hAnsiTheme="majorHAnsi"/>
          <w:sz w:val="22"/>
          <w:szCs w:val="22"/>
          <w:lang w:val="pt-BR"/>
        </w:rPr>
      </w:pPr>
    </w:p>
    <w:p w:rsidR="000631C0" w:rsidRPr="00C03106" w:rsidRDefault="000631C0" w:rsidP="00C71FE9">
      <w:pPr>
        <w:pStyle w:val="Default"/>
        <w:spacing w:line="360" w:lineRule="auto"/>
        <w:ind w:firstLine="1134"/>
        <w:jc w:val="both"/>
        <w:rPr>
          <w:rFonts w:asciiTheme="majorHAnsi" w:hAnsiTheme="majorHAnsi"/>
          <w:sz w:val="22"/>
          <w:szCs w:val="22"/>
          <w:lang w:val="pt-BR"/>
        </w:rPr>
      </w:pPr>
    </w:p>
    <w:p w:rsidR="000631C0" w:rsidRPr="00C03106" w:rsidRDefault="000631C0" w:rsidP="00C71FE9">
      <w:pPr>
        <w:pStyle w:val="Default"/>
        <w:spacing w:line="360" w:lineRule="auto"/>
        <w:ind w:firstLine="1134"/>
        <w:jc w:val="both"/>
        <w:rPr>
          <w:rFonts w:asciiTheme="majorHAnsi" w:hAnsiTheme="majorHAnsi"/>
          <w:sz w:val="22"/>
          <w:szCs w:val="22"/>
          <w:lang w:val="pt-BR"/>
        </w:rPr>
      </w:pPr>
    </w:p>
    <w:p w:rsidR="000631C0" w:rsidRPr="00C03106" w:rsidRDefault="000631C0" w:rsidP="00C71FE9">
      <w:pPr>
        <w:pStyle w:val="Default"/>
        <w:spacing w:line="360" w:lineRule="auto"/>
        <w:ind w:firstLine="1134"/>
        <w:jc w:val="both"/>
        <w:rPr>
          <w:rFonts w:asciiTheme="majorHAnsi" w:hAnsiTheme="majorHAnsi"/>
          <w:sz w:val="22"/>
          <w:szCs w:val="22"/>
          <w:lang w:val="pt-BR"/>
        </w:rPr>
      </w:pPr>
    </w:p>
    <w:p w:rsidR="000631C0" w:rsidRPr="00C03106" w:rsidRDefault="000631C0" w:rsidP="00C71FE9">
      <w:pPr>
        <w:pStyle w:val="Default"/>
        <w:spacing w:line="360" w:lineRule="auto"/>
        <w:ind w:firstLine="1134"/>
        <w:jc w:val="both"/>
        <w:rPr>
          <w:rFonts w:asciiTheme="majorHAnsi" w:hAnsiTheme="majorHAnsi"/>
          <w:sz w:val="22"/>
          <w:szCs w:val="22"/>
          <w:lang w:val="pt-BR"/>
        </w:rPr>
      </w:pPr>
    </w:p>
    <w:p w:rsidR="00CB5EA6" w:rsidRPr="00C03106" w:rsidRDefault="00CB5EA6" w:rsidP="00C71FE9">
      <w:pPr>
        <w:pStyle w:val="Default"/>
        <w:spacing w:line="360" w:lineRule="auto"/>
        <w:ind w:firstLine="1134"/>
        <w:jc w:val="both"/>
        <w:rPr>
          <w:rFonts w:asciiTheme="majorHAnsi" w:hAnsiTheme="majorHAnsi"/>
          <w:sz w:val="22"/>
          <w:szCs w:val="22"/>
          <w:lang w:val="pt-BR"/>
        </w:rPr>
      </w:pPr>
    </w:p>
    <w:p w:rsidR="00CB5EA6" w:rsidRPr="00C03106" w:rsidRDefault="00CB5EA6" w:rsidP="00C71FE9">
      <w:pPr>
        <w:pStyle w:val="Default"/>
        <w:spacing w:line="360" w:lineRule="auto"/>
        <w:ind w:firstLine="1134"/>
        <w:jc w:val="both"/>
        <w:rPr>
          <w:rFonts w:asciiTheme="majorHAnsi" w:hAnsiTheme="majorHAnsi"/>
          <w:sz w:val="22"/>
          <w:szCs w:val="22"/>
          <w:lang w:val="pt-BR"/>
        </w:rPr>
      </w:pPr>
    </w:p>
    <w:p w:rsidR="00CB5EA6" w:rsidRPr="00C03106" w:rsidRDefault="00CB5EA6" w:rsidP="00C71FE9">
      <w:pPr>
        <w:pStyle w:val="Default"/>
        <w:spacing w:line="360" w:lineRule="auto"/>
        <w:ind w:firstLine="1134"/>
        <w:jc w:val="both"/>
        <w:rPr>
          <w:rFonts w:asciiTheme="majorHAnsi" w:hAnsiTheme="majorHAnsi"/>
          <w:sz w:val="22"/>
          <w:szCs w:val="22"/>
          <w:lang w:val="pt-BR"/>
        </w:rPr>
      </w:pPr>
    </w:p>
    <w:p w:rsidR="00CB5EA6" w:rsidRPr="00C03106" w:rsidRDefault="00CB5EA6" w:rsidP="00C71FE9">
      <w:pPr>
        <w:pStyle w:val="Default"/>
        <w:spacing w:line="360" w:lineRule="auto"/>
        <w:ind w:firstLine="1134"/>
        <w:jc w:val="both"/>
        <w:rPr>
          <w:rFonts w:asciiTheme="majorHAnsi" w:hAnsiTheme="majorHAnsi"/>
          <w:sz w:val="22"/>
          <w:szCs w:val="22"/>
          <w:lang w:val="pt-BR"/>
        </w:rPr>
      </w:pPr>
    </w:p>
    <w:p w:rsidR="0033356E" w:rsidRPr="00C03106" w:rsidRDefault="0033356E" w:rsidP="00C71FE9">
      <w:pPr>
        <w:pStyle w:val="Default"/>
        <w:spacing w:line="360" w:lineRule="auto"/>
        <w:ind w:firstLine="1134"/>
        <w:jc w:val="both"/>
        <w:rPr>
          <w:rFonts w:asciiTheme="majorHAnsi" w:hAnsiTheme="majorHAnsi"/>
          <w:sz w:val="22"/>
          <w:szCs w:val="22"/>
          <w:lang w:val="pt-BR"/>
        </w:rPr>
      </w:pPr>
    </w:p>
    <w:p w:rsidR="0033356E" w:rsidRPr="00C03106" w:rsidRDefault="0033356E" w:rsidP="00C71FE9">
      <w:pPr>
        <w:pStyle w:val="Default"/>
        <w:spacing w:line="360" w:lineRule="auto"/>
        <w:ind w:firstLine="1134"/>
        <w:jc w:val="both"/>
        <w:rPr>
          <w:rFonts w:asciiTheme="majorHAnsi" w:hAnsiTheme="majorHAnsi"/>
          <w:sz w:val="22"/>
          <w:szCs w:val="22"/>
          <w:lang w:val="pt-BR"/>
        </w:rPr>
      </w:pPr>
    </w:p>
    <w:p w:rsidR="0033356E" w:rsidRPr="00C03106" w:rsidRDefault="0033356E" w:rsidP="00C71FE9">
      <w:pPr>
        <w:pStyle w:val="Default"/>
        <w:spacing w:line="360" w:lineRule="auto"/>
        <w:ind w:firstLine="1134"/>
        <w:jc w:val="both"/>
        <w:rPr>
          <w:rFonts w:asciiTheme="majorHAnsi" w:hAnsiTheme="majorHAnsi"/>
          <w:sz w:val="22"/>
          <w:szCs w:val="22"/>
          <w:lang w:val="pt-BR"/>
        </w:rPr>
      </w:pPr>
    </w:p>
    <w:p w:rsidR="0033356E" w:rsidRPr="00C03106" w:rsidRDefault="0033356E" w:rsidP="00C71FE9">
      <w:pPr>
        <w:pStyle w:val="Default"/>
        <w:spacing w:line="360" w:lineRule="auto"/>
        <w:ind w:firstLine="1134"/>
        <w:jc w:val="both"/>
        <w:rPr>
          <w:rFonts w:asciiTheme="majorHAnsi" w:hAnsiTheme="majorHAnsi"/>
          <w:sz w:val="22"/>
          <w:szCs w:val="22"/>
          <w:lang w:val="pt-BR"/>
        </w:rPr>
      </w:pPr>
    </w:p>
    <w:p w:rsidR="0033356E" w:rsidRPr="00C03106" w:rsidRDefault="0033356E" w:rsidP="00C71FE9">
      <w:pPr>
        <w:pStyle w:val="Default"/>
        <w:spacing w:line="360" w:lineRule="auto"/>
        <w:ind w:firstLine="1134"/>
        <w:jc w:val="both"/>
        <w:rPr>
          <w:rFonts w:asciiTheme="majorHAnsi" w:hAnsiTheme="majorHAnsi"/>
          <w:sz w:val="22"/>
          <w:szCs w:val="22"/>
          <w:lang w:val="pt-BR"/>
        </w:rPr>
      </w:pPr>
    </w:p>
    <w:p w:rsidR="00CB5EA6" w:rsidRPr="00C03106" w:rsidRDefault="00CB5EA6" w:rsidP="00C71FE9">
      <w:pPr>
        <w:pStyle w:val="Default"/>
        <w:spacing w:line="360" w:lineRule="auto"/>
        <w:ind w:firstLine="1134"/>
        <w:jc w:val="both"/>
        <w:rPr>
          <w:rFonts w:asciiTheme="majorHAnsi" w:hAnsiTheme="majorHAnsi"/>
          <w:sz w:val="22"/>
          <w:szCs w:val="22"/>
          <w:lang w:val="pt-BR"/>
        </w:rPr>
      </w:pPr>
    </w:p>
    <w:p w:rsidR="00C17149" w:rsidRPr="00C03106" w:rsidRDefault="00C17149" w:rsidP="00C71FE9">
      <w:pPr>
        <w:pStyle w:val="Default"/>
        <w:spacing w:line="360" w:lineRule="auto"/>
        <w:ind w:firstLine="1134"/>
        <w:jc w:val="both"/>
        <w:rPr>
          <w:rFonts w:asciiTheme="majorHAnsi" w:hAnsiTheme="majorHAnsi"/>
          <w:sz w:val="22"/>
          <w:szCs w:val="22"/>
          <w:lang w:val="pt-BR"/>
        </w:rPr>
      </w:pPr>
    </w:p>
    <w:tbl>
      <w:tblPr>
        <w:tblStyle w:val="Tabelacomgrade"/>
        <w:tblW w:w="0" w:type="auto"/>
        <w:tblLayout w:type="fixed"/>
        <w:tblLook w:val="04A0"/>
      </w:tblPr>
      <w:tblGrid>
        <w:gridCol w:w="1951"/>
        <w:gridCol w:w="735"/>
        <w:gridCol w:w="2525"/>
      </w:tblGrid>
      <w:tr w:rsidR="00D71CD1" w:rsidRPr="00C03106" w:rsidTr="000631C0">
        <w:trPr>
          <w:trHeight w:val="1036"/>
        </w:trPr>
        <w:tc>
          <w:tcPr>
            <w:tcW w:w="2686" w:type="dxa"/>
            <w:gridSpan w:val="2"/>
            <w:vAlign w:val="center"/>
          </w:tcPr>
          <w:p w:rsidR="00D71CD1" w:rsidRPr="00C03106" w:rsidRDefault="00D87FC8" w:rsidP="000631C0">
            <w:pPr>
              <w:pStyle w:val="Default"/>
              <w:jc w:val="center"/>
              <w:rPr>
                <w:rFonts w:asciiTheme="majorHAnsi" w:hAnsiTheme="majorHAnsi"/>
                <w:sz w:val="20"/>
                <w:szCs w:val="20"/>
                <w:lang w:val="pt-BR"/>
              </w:rPr>
            </w:pPr>
            <w:r w:rsidRPr="00D87FC8">
              <w:rPr>
                <w:rFonts w:asciiTheme="majorHAnsi" w:hAnsiTheme="majorHAnsi"/>
                <w:noProof/>
                <w:sz w:val="22"/>
                <w:szCs w:val="22"/>
                <w:lang w:val="pt-BR" w:eastAsia="pt-BR" w:bidi="ar-SA"/>
              </w:rPr>
              <w:pict>
                <v:roundrect id="_x0000_s1053" style="position:absolute;left:0;text-align:left;margin-left:286.45pt;margin-top:-2.25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sidRPr="00C03106">
              <w:rPr>
                <w:rFonts w:asciiTheme="majorHAnsi" w:hAnsiTheme="majorHAnsi"/>
                <w:sz w:val="20"/>
                <w:szCs w:val="20"/>
                <w:lang w:val="pt-BR"/>
              </w:rPr>
              <w:t>FLUORETO EM DESACORDO COM A LEGISLAÇÃO*</w:t>
            </w:r>
          </w:p>
        </w:tc>
        <w:tc>
          <w:tcPr>
            <w:tcW w:w="2525" w:type="dxa"/>
            <w:vAlign w:val="center"/>
          </w:tcPr>
          <w:p w:rsidR="00D71CD1" w:rsidRPr="00C03106" w:rsidRDefault="00D71CD1" w:rsidP="000631C0">
            <w:pPr>
              <w:pStyle w:val="Default"/>
              <w:jc w:val="center"/>
              <w:rPr>
                <w:rFonts w:asciiTheme="majorHAnsi" w:hAnsiTheme="majorHAnsi"/>
                <w:sz w:val="20"/>
                <w:szCs w:val="20"/>
              </w:rPr>
            </w:pPr>
            <w:r w:rsidRPr="00C03106">
              <w:rPr>
                <w:rFonts w:asciiTheme="majorHAnsi" w:hAnsiTheme="majorHAnsi"/>
                <w:sz w:val="20"/>
                <w:szCs w:val="20"/>
              </w:rPr>
              <w:t>LOCAL DE OCORRÊNCIA</w:t>
            </w:r>
          </w:p>
        </w:tc>
      </w:tr>
      <w:tr w:rsidR="00D71CD1" w:rsidRPr="00C03106" w:rsidTr="000631C0">
        <w:trPr>
          <w:trHeight w:val="2134"/>
        </w:trPr>
        <w:tc>
          <w:tcPr>
            <w:tcW w:w="1951" w:type="dxa"/>
            <w:vAlign w:val="center"/>
          </w:tcPr>
          <w:p w:rsidR="00D71CD1" w:rsidRPr="00C03106" w:rsidRDefault="00D71CD1"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lastRenderedPageBreak/>
              <w:t xml:space="preserve">Número de amostras </w:t>
            </w:r>
            <w:r w:rsidR="00A322C5" w:rsidRPr="00C03106">
              <w:rPr>
                <w:rFonts w:asciiTheme="majorHAnsi" w:hAnsiTheme="majorHAnsi"/>
                <w:sz w:val="20"/>
                <w:szCs w:val="20"/>
                <w:lang w:val="pt-BR"/>
              </w:rPr>
              <w:t>com concentração</w:t>
            </w:r>
            <w:r w:rsidRPr="00C03106">
              <w:rPr>
                <w:rFonts w:asciiTheme="majorHAnsi" w:hAnsiTheme="majorHAnsi"/>
                <w:sz w:val="20"/>
                <w:szCs w:val="20"/>
                <w:lang w:val="pt-BR"/>
              </w:rPr>
              <w:t xml:space="preserve"> de </w:t>
            </w:r>
            <w:r w:rsidRPr="00C03106">
              <w:rPr>
                <w:rFonts w:asciiTheme="majorHAnsi" w:hAnsiTheme="majorHAnsi"/>
                <w:b/>
                <w:sz w:val="20"/>
                <w:szCs w:val="20"/>
                <w:lang w:val="pt-BR"/>
              </w:rPr>
              <w:t xml:space="preserve">fluoreto* </w:t>
            </w:r>
            <w:r w:rsidR="00A322C5" w:rsidRPr="00C03106">
              <w:rPr>
                <w:rFonts w:asciiTheme="majorHAnsi" w:hAnsiTheme="majorHAnsi"/>
                <w:b/>
                <w:sz w:val="20"/>
                <w:szCs w:val="20"/>
                <w:lang w:val="pt-BR"/>
              </w:rPr>
              <w:t xml:space="preserve">acima do máximo permitido </w:t>
            </w:r>
            <w:r w:rsidRPr="00C03106">
              <w:rPr>
                <w:rFonts w:asciiTheme="majorHAnsi" w:hAnsiTheme="majorHAnsi"/>
                <w:sz w:val="20"/>
                <w:szCs w:val="20"/>
                <w:lang w:val="pt-BR"/>
              </w:rPr>
              <w:t>(sistema</w:t>
            </w:r>
            <w:r w:rsidR="002225D9" w:rsidRPr="00C03106">
              <w:rPr>
                <w:rFonts w:asciiTheme="majorHAnsi" w:hAnsiTheme="majorHAnsi"/>
                <w:sz w:val="20"/>
                <w:szCs w:val="20"/>
                <w:lang w:val="pt-BR"/>
              </w:rPr>
              <w:t>s</w:t>
            </w:r>
            <w:r w:rsidRPr="00C03106">
              <w:rPr>
                <w:rFonts w:asciiTheme="majorHAnsi" w:hAnsiTheme="majorHAnsi"/>
                <w:sz w:val="20"/>
                <w:szCs w:val="20"/>
                <w:lang w:val="pt-BR"/>
              </w:rPr>
              <w:t xml:space="preserve"> CASAN)</w:t>
            </w:r>
          </w:p>
        </w:tc>
        <w:tc>
          <w:tcPr>
            <w:tcW w:w="735" w:type="dxa"/>
            <w:vAlign w:val="center"/>
          </w:tcPr>
          <w:p w:rsidR="00D71CD1" w:rsidRPr="00C03106" w:rsidRDefault="00844093"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t>0</w:t>
            </w:r>
          </w:p>
        </w:tc>
        <w:tc>
          <w:tcPr>
            <w:tcW w:w="2525" w:type="dxa"/>
            <w:vAlign w:val="center"/>
          </w:tcPr>
          <w:p w:rsidR="00D71CD1" w:rsidRPr="00C03106" w:rsidRDefault="00D71CD1" w:rsidP="000631C0">
            <w:pPr>
              <w:pStyle w:val="Default"/>
              <w:jc w:val="center"/>
              <w:rPr>
                <w:rFonts w:asciiTheme="majorHAnsi" w:hAnsiTheme="majorHAnsi"/>
                <w:sz w:val="20"/>
                <w:szCs w:val="20"/>
                <w:lang w:val="pt-BR"/>
              </w:rPr>
            </w:pPr>
          </w:p>
        </w:tc>
      </w:tr>
      <w:tr w:rsidR="00D71CD1" w:rsidRPr="00366BDF" w:rsidTr="000631C0">
        <w:trPr>
          <w:trHeight w:val="2134"/>
        </w:trPr>
        <w:tc>
          <w:tcPr>
            <w:tcW w:w="1951" w:type="dxa"/>
            <w:vAlign w:val="center"/>
          </w:tcPr>
          <w:p w:rsidR="00D71CD1" w:rsidRPr="00C03106" w:rsidRDefault="00A322C5" w:rsidP="00992DCC">
            <w:pPr>
              <w:pStyle w:val="Default"/>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com concentração de </w:t>
            </w:r>
            <w:r w:rsidRPr="00C03106">
              <w:rPr>
                <w:rFonts w:asciiTheme="majorHAnsi" w:hAnsiTheme="majorHAnsi"/>
                <w:b/>
                <w:sz w:val="20"/>
                <w:szCs w:val="20"/>
                <w:lang w:val="pt-BR"/>
              </w:rPr>
              <w:t xml:space="preserve">fluoreto* </w:t>
            </w:r>
            <w:r w:rsidR="00B029A2" w:rsidRPr="00C03106">
              <w:rPr>
                <w:rFonts w:asciiTheme="majorHAnsi" w:hAnsiTheme="majorHAnsi"/>
                <w:b/>
                <w:sz w:val="20"/>
                <w:szCs w:val="20"/>
                <w:lang w:val="pt-BR"/>
              </w:rPr>
              <w:t xml:space="preserve">abaixo do mínimo </w:t>
            </w:r>
            <w:r w:rsidR="00992DCC" w:rsidRPr="00C03106">
              <w:rPr>
                <w:rFonts w:asciiTheme="majorHAnsi" w:hAnsiTheme="majorHAnsi"/>
                <w:b/>
                <w:sz w:val="20"/>
                <w:szCs w:val="20"/>
                <w:lang w:val="pt-BR"/>
              </w:rPr>
              <w:t>exigido</w:t>
            </w:r>
            <w:r w:rsidRPr="00C03106">
              <w:rPr>
                <w:rFonts w:asciiTheme="majorHAnsi" w:hAnsiTheme="majorHAnsi"/>
                <w:sz w:val="20"/>
                <w:szCs w:val="20"/>
                <w:lang w:val="pt-BR"/>
              </w:rPr>
              <w:t>(</w:t>
            </w:r>
            <w:r w:rsidR="00B029A2" w:rsidRPr="00C03106">
              <w:rPr>
                <w:rFonts w:asciiTheme="majorHAnsi" w:hAnsiTheme="majorHAnsi"/>
                <w:sz w:val="20"/>
                <w:szCs w:val="20"/>
                <w:lang w:val="pt-BR"/>
              </w:rPr>
              <w:t>sistema</w:t>
            </w:r>
            <w:r w:rsidR="002225D9" w:rsidRPr="00C03106">
              <w:rPr>
                <w:rFonts w:asciiTheme="majorHAnsi" w:hAnsiTheme="majorHAnsi"/>
                <w:sz w:val="20"/>
                <w:szCs w:val="20"/>
                <w:lang w:val="pt-BR"/>
              </w:rPr>
              <w:t>s</w:t>
            </w:r>
            <w:r w:rsidR="00B029A2" w:rsidRPr="00C03106">
              <w:rPr>
                <w:rFonts w:asciiTheme="majorHAnsi" w:hAnsiTheme="majorHAnsi"/>
                <w:sz w:val="20"/>
                <w:szCs w:val="20"/>
                <w:lang w:val="pt-BR"/>
              </w:rPr>
              <w:t xml:space="preserve"> CASAN</w:t>
            </w:r>
            <w:r w:rsidRPr="00C03106">
              <w:rPr>
                <w:rFonts w:asciiTheme="majorHAnsi" w:hAnsiTheme="majorHAnsi"/>
                <w:sz w:val="20"/>
                <w:szCs w:val="20"/>
                <w:lang w:val="pt-BR"/>
              </w:rPr>
              <w:t>)</w:t>
            </w:r>
          </w:p>
        </w:tc>
        <w:tc>
          <w:tcPr>
            <w:tcW w:w="735" w:type="dxa"/>
            <w:vAlign w:val="center"/>
          </w:tcPr>
          <w:p w:rsidR="00D71CD1" w:rsidRPr="00C03106" w:rsidRDefault="00844093" w:rsidP="000631C0">
            <w:pPr>
              <w:pStyle w:val="Default"/>
              <w:jc w:val="center"/>
              <w:rPr>
                <w:rFonts w:asciiTheme="majorHAnsi" w:hAnsiTheme="majorHAnsi"/>
                <w:sz w:val="20"/>
                <w:szCs w:val="20"/>
                <w:lang w:val="pt-BR"/>
              </w:rPr>
            </w:pPr>
            <w:r w:rsidRPr="00C03106">
              <w:rPr>
                <w:rFonts w:asciiTheme="majorHAnsi" w:hAnsiTheme="majorHAnsi"/>
                <w:sz w:val="20"/>
                <w:szCs w:val="20"/>
                <w:lang w:val="pt-BR"/>
              </w:rPr>
              <w:t>5</w:t>
            </w:r>
          </w:p>
        </w:tc>
        <w:tc>
          <w:tcPr>
            <w:tcW w:w="2525" w:type="dxa"/>
            <w:vAlign w:val="center"/>
          </w:tcPr>
          <w:p w:rsidR="00C013FC" w:rsidRPr="00C03106" w:rsidRDefault="00844093" w:rsidP="005E4C7E">
            <w:pPr>
              <w:pStyle w:val="Default"/>
              <w:jc w:val="center"/>
              <w:rPr>
                <w:rFonts w:asciiTheme="majorHAnsi" w:hAnsiTheme="majorHAnsi"/>
                <w:sz w:val="20"/>
                <w:szCs w:val="20"/>
                <w:lang w:val="pt-BR"/>
              </w:rPr>
            </w:pPr>
            <w:r w:rsidRPr="00C03106">
              <w:rPr>
                <w:rFonts w:asciiTheme="majorHAnsi" w:hAnsiTheme="majorHAnsi"/>
                <w:sz w:val="20"/>
                <w:szCs w:val="20"/>
                <w:lang w:val="pt-BR"/>
              </w:rPr>
              <w:t>Itacorubi, Saco Grande, Monte Verde, São João do Rio Vermelho, Daniela</w:t>
            </w:r>
          </w:p>
        </w:tc>
      </w:tr>
      <w:tr w:rsidR="00992DCC" w:rsidRPr="00366BDF" w:rsidTr="000631C0">
        <w:trPr>
          <w:trHeight w:val="2134"/>
        </w:trPr>
        <w:tc>
          <w:tcPr>
            <w:tcW w:w="1951" w:type="dxa"/>
            <w:vAlign w:val="center"/>
          </w:tcPr>
          <w:p w:rsidR="00992DCC" w:rsidRPr="00C03106" w:rsidRDefault="00992DCC" w:rsidP="00992DCC">
            <w:pPr>
              <w:pStyle w:val="Default"/>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com concentração de </w:t>
            </w:r>
            <w:r w:rsidRPr="00C03106">
              <w:rPr>
                <w:rFonts w:asciiTheme="majorHAnsi" w:hAnsiTheme="majorHAnsi"/>
                <w:b/>
                <w:sz w:val="20"/>
                <w:szCs w:val="20"/>
                <w:lang w:val="pt-BR"/>
              </w:rPr>
              <w:t xml:space="preserve">fluoreto* acima do máximo permitido </w:t>
            </w:r>
            <w:r w:rsidRPr="00C03106">
              <w:rPr>
                <w:rFonts w:asciiTheme="majorHAnsi" w:hAnsiTheme="majorHAnsi"/>
                <w:sz w:val="20"/>
                <w:szCs w:val="20"/>
                <w:lang w:val="pt-BR"/>
              </w:rPr>
              <w:t>(outros sistemas / soluções)</w:t>
            </w:r>
          </w:p>
        </w:tc>
        <w:tc>
          <w:tcPr>
            <w:tcW w:w="735" w:type="dxa"/>
            <w:vAlign w:val="center"/>
          </w:tcPr>
          <w:p w:rsidR="00992DCC" w:rsidRPr="00C03106" w:rsidRDefault="00992DCC" w:rsidP="000631C0">
            <w:pPr>
              <w:pStyle w:val="Default"/>
              <w:jc w:val="center"/>
              <w:rPr>
                <w:rFonts w:asciiTheme="majorHAnsi" w:hAnsiTheme="majorHAnsi"/>
                <w:sz w:val="20"/>
                <w:szCs w:val="20"/>
                <w:lang w:val="pt-BR"/>
              </w:rPr>
            </w:pPr>
          </w:p>
        </w:tc>
        <w:tc>
          <w:tcPr>
            <w:tcW w:w="2525" w:type="dxa"/>
            <w:vAlign w:val="center"/>
          </w:tcPr>
          <w:p w:rsidR="00992DCC" w:rsidRPr="00C03106" w:rsidRDefault="00992DCC" w:rsidP="005E4C7E">
            <w:pPr>
              <w:pStyle w:val="Default"/>
              <w:jc w:val="center"/>
              <w:rPr>
                <w:rFonts w:asciiTheme="majorHAnsi" w:hAnsiTheme="majorHAnsi"/>
                <w:sz w:val="20"/>
                <w:szCs w:val="20"/>
                <w:lang w:val="pt-BR"/>
              </w:rPr>
            </w:pPr>
          </w:p>
        </w:tc>
      </w:tr>
      <w:tr w:rsidR="00B77C9A" w:rsidRPr="00366BDF" w:rsidTr="000631C0">
        <w:trPr>
          <w:trHeight w:val="2134"/>
        </w:trPr>
        <w:tc>
          <w:tcPr>
            <w:tcW w:w="1951" w:type="dxa"/>
            <w:vAlign w:val="center"/>
          </w:tcPr>
          <w:p w:rsidR="00B77C9A" w:rsidRPr="00C03106" w:rsidRDefault="00B77C9A" w:rsidP="00992DCC">
            <w:pPr>
              <w:pStyle w:val="Default"/>
              <w:jc w:val="center"/>
              <w:rPr>
                <w:rFonts w:asciiTheme="majorHAnsi" w:hAnsiTheme="majorHAnsi"/>
                <w:sz w:val="20"/>
                <w:szCs w:val="20"/>
                <w:lang w:val="pt-BR"/>
              </w:rPr>
            </w:pPr>
            <w:r w:rsidRPr="00C03106">
              <w:rPr>
                <w:rFonts w:asciiTheme="majorHAnsi" w:hAnsiTheme="majorHAnsi"/>
                <w:sz w:val="20"/>
                <w:szCs w:val="20"/>
                <w:lang w:val="pt-BR"/>
              </w:rPr>
              <w:t xml:space="preserve">Número de amostras com concentração de </w:t>
            </w:r>
            <w:r w:rsidRPr="00C03106">
              <w:rPr>
                <w:rFonts w:asciiTheme="majorHAnsi" w:hAnsiTheme="majorHAnsi"/>
                <w:b/>
                <w:sz w:val="20"/>
                <w:szCs w:val="20"/>
                <w:lang w:val="pt-BR"/>
              </w:rPr>
              <w:t xml:space="preserve">fluoreto* abaixo do mínimo exigido </w:t>
            </w:r>
            <w:r w:rsidRPr="00C03106">
              <w:rPr>
                <w:rFonts w:asciiTheme="majorHAnsi" w:hAnsiTheme="majorHAnsi"/>
                <w:sz w:val="20"/>
                <w:szCs w:val="20"/>
                <w:lang w:val="pt-BR"/>
              </w:rPr>
              <w:t>(outros sistemas / soluções)</w:t>
            </w:r>
          </w:p>
        </w:tc>
        <w:tc>
          <w:tcPr>
            <w:tcW w:w="735" w:type="dxa"/>
            <w:vAlign w:val="center"/>
          </w:tcPr>
          <w:p w:rsidR="00B77C9A" w:rsidRPr="00C03106" w:rsidRDefault="001E5745" w:rsidP="00CF1B08">
            <w:pPr>
              <w:pStyle w:val="Default"/>
              <w:jc w:val="center"/>
              <w:rPr>
                <w:rFonts w:asciiTheme="majorHAnsi" w:hAnsiTheme="majorHAnsi"/>
                <w:sz w:val="20"/>
                <w:szCs w:val="20"/>
                <w:lang w:val="pt-BR"/>
              </w:rPr>
            </w:pPr>
            <w:r w:rsidRPr="00C03106">
              <w:rPr>
                <w:rFonts w:asciiTheme="majorHAnsi" w:hAnsiTheme="majorHAnsi"/>
                <w:sz w:val="20"/>
                <w:szCs w:val="20"/>
                <w:lang w:val="pt-BR"/>
              </w:rPr>
              <w:t>5</w:t>
            </w:r>
          </w:p>
        </w:tc>
        <w:tc>
          <w:tcPr>
            <w:tcW w:w="2525" w:type="dxa"/>
            <w:vAlign w:val="center"/>
          </w:tcPr>
          <w:p w:rsidR="00B77C9A" w:rsidRPr="00C03106" w:rsidRDefault="001E5745" w:rsidP="00CF1B08">
            <w:pPr>
              <w:pStyle w:val="Default"/>
              <w:jc w:val="center"/>
              <w:rPr>
                <w:rFonts w:asciiTheme="majorHAnsi" w:hAnsiTheme="majorHAnsi"/>
                <w:sz w:val="20"/>
                <w:szCs w:val="20"/>
                <w:lang w:val="pt-BR"/>
              </w:rPr>
            </w:pPr>
            <w:r w:rsidRPr="00C03106">
              <w:rPr>
                <w:rFonts w:asciiTheme="majorHAnsi" w:hAnsiTheme="majorHAnsi"/>
                <w:sz w:val="20"/>
                <w:szCs w:val="20"/>
                <w:lang w:val="pt-BR"/>
              </w:rPr>
              <w:t>Carianos (Base Aérea), Costa de Dentro (Açores), Armação do Pântano do Sul (AMPSUL), Armação do Pântano do Sul (Nascente da Ilha), Jurerê Internacional (HABITASUL)</w:t>
            </w:r>
          </w:p>
        </w:tc>
      </w:tr>
    </w:tbl>
    <w:p w:rsidR="001922E2" w:rsidRPr="00C03106" w:rsidRDefault="001922E2" w:rsidP="00592EA6">
      <w:pPr>
        <w:pStyle w:val="Default"/>
        <w:spacing w:line="360" w:lineRule="auto"/>
        <w:jc w:val="both"/>
        <w:rPr>
          <w:rFonts w:asciiTheme="majorHAnsi" w:hAnsiTheme="majorHAnsi"/>
          <w:sz w:val="16"/>
          <w:szCs w:val="16"/>
          <w:lang w:val="pt-BR"/>
        </w:rPr>
      </w:pPr>
    </w:p>
    <w:p w:rsidR="001922E2" w:rsidRPr="00C03106" w:rsidRDefault="001922E2" w:rsidP="00592EA6">
      <w:pPr>
        <w:pStyle w:val="Default"/>
        <w:spacing w:line="360" w:lineRule="auto"/>
        <w:jc w:val="both"/>
        <w:rPr>
          <w:rFonts w:asciiTheme="majorHAnsi" w:hAnsiTheme="majorHAnsi"/>
          <w:sz w:val="16"/>
          <w:szCs w:val="16"/>
          <w:lang w:val="pt-BR"/>
        </w:rPr>
      </w:pPr>
    </w:p>
    <w:p w:rsidR="00FD6BB4" w:rsidRPr="00366BDF" w:rsidRDefault="00592EA6" w:rsidP="00592EA6">
      <w:pPr>
        <w:pStyle w:val="Default"/>
        <w:spacing w:line="360" w:lineRule="auto"/>
        <w:jc w:val="both"/>
        <w:rPr>
          <w:rFonts w:asciiTheme="majorHAnsi" w:hAnsiTheme="majorHAnsi"/>
          <w:lang w:val="pt-BR"/>
        </w:rPr>
      </w:pPr>
      <w:r w:rsidRPr="00C03106">
        <w:rPr>
          <w:rFonts w:asciiTheme="majorHAnsi" w:hAnsiTheme="majorHAnsi"/>
          <w:sz w:val="16"/>
          <w:szCs w:val="16"/>
          <w:lang w:val="pt-BR"/>
        </w:rPr>
        <w:t xml:space="preserve">*A tabela contendo os dados referentes a essas análises encontra-se disponível em </w:t>
      </w:r>
      <w:hyperlink r:id="rId9" w:history="1">
        <w:r w:rsidRPr="00C03106">
          <w:rPr>
            <w:rStyle w:val="Hyperlink"/>
            <w:rFonts w:asciiTheme="majorHAnsi" w:hAnsiTheme="majorHAnsi"/>
            <w:color w:val="0070C0"/>
            <w:sz w:val="16"/>
            <w:szCs w:val="16"/>
            <w:lang w:val="pt-BR"/>
          </w:rPr>
          <w:t>http://portal.pmf.sc.gov.br/entidades/saude/index.php?cms=vigilancia+em+saude+ambiental&amp;menu=9&amp;submenuid=1147</w:t>
        </w:r>
      </w:hyperlink>
    </w:p>
    <w:p w:rsidR="00C03106" w:rsidRDefault="00C03106" w:rsidP="00592EA6">
      <w:pPr>
        <w:pStyle w:val="Default"/>
        <w:spacing w:line="360" w:lineRule="auto"/>
        <w:jc w:val="both"/>
        <w:rPr>
          <w:rFonts w:asciiTheme="majorHAnsi" w:hAnsiTheme="majorHAnsi"/>
          <w:lang w:val="pt-BR"/>
        </w:rPr>
      </w:pPr>
    </w:p>
    <w:p w:rsidR="002938CB" w:rsidRDefault="002938CB" w:rsidP="00592EA6">
      <w:pPr>
        <w:pStyle w:val="Default"/>
        <w:spacing w:line="360" w:lineRule="auto"/>
        <w:jc w:val="both"/>
        <w:rPr>
          <w:rFonts w:asciiTheme="majorHAnsi" w:hAnsiTheme="majorHAnsi"/>
          <w:lang w:val="pt-BR"/>
        </w:rPr>
      </w:pPr>
    </w:p>
    <w:p w:rsidR="002938CB" w:rsidRDefault="002938CB" w:rsidP="00592EA6">
      <w:pPr>
        <w:pStyle w:val="Default"/>
        <w:spacing w:line="360" w:lineRule="auto"/>
        <w:jc w:val="both"/>
        <w:rPr>
          <w:rFonts w:asciiTheme="majorHAnsi" w:hAnsiTheme="majorHAnsi"/>
          <w:lang w:val="pt-BR"/>
        </w:rPr>
      </w:pPr>
    </w:p>
    <w:p w:rsidR="002938CB" w:rsidRDefault="002938CB" w:rsidP="00592EA6">
      <w:pPr>
        <w:pStyle w:val="Default"/>
        <w:spacing w:line="360" w:lineRule="auto"/>
        <w:jc w:val="both"/>
        <w:rPr>
          <w:rFonts w:asciiTheme="majorHAnsi" w:hAnsiTheme="majorHAnsi"/>
          <w:lang w:val="pt-BR"/>
        </w:rPr>
      </w:pPr>
    </w:p>
    <w:p w:rsidR="002938CB" w:rsidRPr="00366BDF" w:rsidRDefault="002938CB" w:rsidP="00592EA6">
      <w:pPr>
        <w:pStyle w:val="Default"/>
        <w:spacing w:line="360" w:lineRule="auto"/>
        <w:jc w:val="both"/>
        <w:rPr>
          <w:rFonts w:asciiTheme="majorHAnsi" w:hAnsiTheme="majorHAnsi"/>
          <w:lang w:val="pt-BR"/>
        </w:rPr>
      </w:pPr>
    </w:p>
    <w:p w:rsidR="00C03106" w:rsidRPr="00366BDF" w:rsidRDefault="00C03106" w:rsidP="00592EA6">
      <w:pPr>
        <w:pStyle w:val="Default"/>
        <w:spacing w:line="360" w:lineRule="auto"/>
        <w:jc w:val="both"/>
        <w:rPr>
          <w:rFonts w:asciiTheme="majorHAnsi" w:hAnsiTheme="majorHAnsi"/>
          <w:lang w:val="pt-BR"/>
        </w:rPr>
      </w:pPr>
    </w:p>
    <w:p w:rsidR="00C03106" w:rsidRPr="00366BDF" w:rsidRDefault="00C03106"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r>
        <w:rPr>
          <w:rFonts w:asciiTheme="majorHAnsi" w:hAnsiTheme="majorHAnsi"/>
          <w:noProof/>
          <w:lang w:val="pt-BR" w:eastAsia="pt-BR" w:bidi="ar-SA"/>
        </w:rPr>
        <w:lastRenderedPageBreak/>
        <w:pict>
          <v:shapetype id="_x0000_t202" coordsize="21600,21600" o:spt="202" path="m,l,21600r21600,l21600,xe">
            <v:stroke joinstyle="miter"/>
            <v:path gradientshapeok="t" o:connecttype="rect"/>
          </v:shapetype>
          <v:shape id="_x0000_s1058" type="#_x0000_t202" style="position:absolute;left:0;text-align:left;margin-left:3.85pt;margin-top:4.5pt;width:431.6pt;height:670.6pt;z-index:251678720;mso-height-percent:200;mso-height-percent:200;mso-width-relative:margin;mso-height-relative:margin" filled="f" stroked="f">
            <v:textbox style="mso-fit-shape-to-text:t">
              <w:txbxContent>
                <w:p w:rsidR="007460C4" w:rsidRDefault="007460C4" w:rsidP="007460C4">
                  <w:pPr>
                    <w:rPr>
                      <w:lang w:val="pt-BR"/>
                    </w:rPr>
                  </w:pPr>
                  <w:r w:rsidRPr="007460C4">
                    <w:rPr>
                      <w:lang w:val="pt-BR"/>
                    </w:rPr>
                    <w:drawing>
                      <wp:inline distT="0" distB="0" distL="0" distR="0">
                        <wp:extent cx="2562225" cy="3658324"/>
                        <wp:effectExtent l="19050" t="0" r="9525" b="0"/>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67290" cy="3665556"/>
                                </a:xfrm>
                                <a:prstGeom prst="rect">
                                  <a:avLst/>
                                </a:prstGeom>
                                <a:noFill/>
                                <a:ln w="9525">
                                  <a:noFill/>
                                  <a:miter lim="800000"/>
                                  <a:headEnd/>
                                  <a:tailEnd/>
                                </a:ln>
                              </pic:spPr>
                            </pic:pic>
                          </a:graphicData>
                        </a:graphic>
                      </wp:inline>
                    </w:drawing>
                  </w:r>
                  <w:r>
                    <w:rPr>
                      <w:lang w:val="pt-BR"/>
                    </w:rPr>
                    <w:t xml:space="preserve">   </w:t>
                  </w:r>
                  <w:r w:rsidRPr="007460C4">
                    <w:rPr>
                      <w:lang w:val="pt-BR"/>
                    </w:rPr>
                    <w:drawing>
                      <wp:inline distT="0" distB="0" distL="0" distR="0">
                        <wp:extent cx="2556836" cy="3657600"/>
                        <wp:effectExtent l="19050" t="0" r="0" b="0"/>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58153" cy="3659484"/>
                                </a:xfrm>
                                <a:prstGeom prst="rect">
                                  <a:avLst/>
                                </a:prstGeom>
                                <a:noFill/>
                                <a:ln w="9525">
                                  <a:noFill/>
                                  <a:miter lim="800000"/>
                                  <a:headEnd/>
                                  <a:tailEnd/>
                                </a:ln>
                              </pic:spPr>
                            </pic:pic>
                          </a:graphicData>
                        </a:graphic>
                      </wp:inline>
                    </w:drawing>
                  </w:r>
                </w:p>
              </w:txbxContent>
            </v:textbox>
          </v:shape>
        </w:pict>
      </w: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7460C4" w:rsidRDefault="007460C4" w:rsidP="00592EA6">
      <w:pPr>
        <w:pStyle w:val="Default"/>
        <w:spacing w:line="360" w:lineRule="auto"/>
        <w:jc w:val="both"/>
        <w:rPr>
          <w:rFonts w:asciiTheme="majorHAnsi" w:hAnsiTheme="majorHAnsi"/>
          <w:lang w:val="pt-BR"/>
        </w:rPr>
      </w:pPr>
    </w:p>
    <w:p w:rsidR="002938CB" w:rsidRDefault="002938CB" w:rsidP="00497A51">
      <w:pPr>
        <w:pStyle w:val="Default"/>
        <w:ind w:right="-1" w:firstLine="1134"/>
        <w:jc w:val="both"/>
        <w:rPr>
          <w:rFonts w:asciiTheme="majorHAnsi" w:hAnsiTheme="majorHAnsi"/>
          <w:bCs/>
          <w:sz w:val="20"/>
          <w:szCs w:val="20"/>
          <w:lang w:val="pt-BR"/>
        </w:rPr>
      </w:pPr>
    </w:p>
    <w:p w:rsidR="002938CB" w:rsidRDefault="002938CB" w:rsidP="00497A51">
      <w:pPr>
        <w:pStyle w:val="Default"/>
        <w:ind w:right="-1" w:firstLine="1134"/>
        <w:jc w:val="both"/>
        <w:rPr>
          <w:rFonts w:asciiTheme="majorHAnsi" w:hAnsiTheme="majorHAnsi"/>
          <w:bCs/>
          <w:sz w:val="20"/>
          <w:szCs w:val="20"/>
          <w:lang w:val="pt-BR"/>
        </w:rPr>
      </w:pPr>
    </w:p>
    <w:p w:rsidR="00497A51" w:rsidRPr="00497A51" w:rsidRDefault="00497A51" w:rsidP="00497A51">
      <w:pPr>
        <w:pStyle w:val="Default"/>
        <w:ind w:right="-1" w:firstLine="1134"/>
        <w:jc w:val="both"/>
        <w:rPr>
          <w:rFonts w:asciiTheme="majorHAnsi" w:hAnsiTheme="majorHAnsi"/>
          <w:bCs/>
          <w:sz w:val="20"/>
          <w:szCs w:val="20"/>
          <w:lang w:val="pt-BR"/>
        </w:rPr>
      </w:pPr>
      <w:r w:rsidRPr="00497A51">
        <w:rPr>
          <w:rFonts w:asciiTheme="majorHAnsi" w:hAnsiTheme="majorHAnsi"/>
          <w:bCs/>
          <w:sz w:val="20"/>
          <w:szCs w:val="20"/>
          <w:lang w:val="pt-BR"/>
        </w:rPr>
        <w:t>Mapa de qualidade da água no município de Florianópolis evidenciando os locais que apresentaram algum parâmetro de potabilidade em desconformidade com a Portaria de Consolidação MS 05/2017 durante o mês de Janeiro de 2019. Os resultados são analisados levando-se em consideração a série história e os parâmetros de potabilidade definidos em legislação.</w:t>
      </w:r>
    </w:p>
    <w:p w:rsidR="00497A51" w:rsidRDefault="00497A51"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Default="002938CB" w:rsidP="00497A51">
      <w:pPr>
        <w:pStyle w:val="Default"/>
        <w:ind w:left="567"/>
        <w:jc w:val="both"/>
        <w:rPr>
          <w:rFonts w:asciiTheme="majorHAnsi" w:hAnsiTheme="majorHAnsi"/>
          <w:b/>
          <w:bCs/>
          <w:sz w:val="20"/>
          <w:szCs w:val="20"/>
          <w:lang w:val="pt-BR"/>
        </w:rPr>
      </w:pPr>
    </w:p>
    <w:p w:rsidR="002938CB" w:rsidRPr="00C03106" w:rsidRDefault="002938CB" w:rsidP="00497A51">
      <w:pPr>
        <w:pStyle w:val="Default"/>
        <w:ind w:left="567"/>
        <w:jc w:val="both"/>
        <w:rPr>
          <w:rFonts w:asciiTheme="majorHAnsi" w:hAnsiTheme="majorHAnsi"/>
          <w:b/>
          <w:bCs/>
          <w:sz w:val="20"/>
          <w:szCs w:val="20"/>
          <w:lang w:val="pt-BR"/>
        </w:rPr>
      </w:pPr>
    </w:p>
    <w:p w:rsidR="001922E2" w:rsidRPr="002938CB" w:rsidRDefault="001922E2" w:rsidP="00592EA6">
      <w:pPr>
        <w:pStyle w:val="Default"/>
        <w:spacing w:line="360" w:lineRule="auto"/>
        <w:jc w:val="both"/>
        <w:rPr>
          <w:rFonts w:asciiTheme="majorHAnsi" w:hAnsiTheme="majorHAnsi"/>
          <w:b/>
          <w:lang w:val="pt-BR"/>
        </w:rPr>
      </w:pPr>
      <w:r w:rsidRPr="002938CB">
        <w:rPr>
          <w:rFonts w:asciiTheme="majorHAnsi" w:hAnsiTheme="majorHAnsi"/>
          <w:b/>
          <w:lang w:val="pt-BR"/>
        </w:rPr>
        <w:t>Referências</w:t>
      </w:r>
    </w:p>
    <w:p w:rsidR="002938CB" w:rsidRDefault="00D85338" w:rsidP="002938CB">
      <w:pPr>
        <w:pStyle w:val="Default"/>
        <w:jc w:val="both"/>
        <w:rPr>
          <w:rFonts w:asciiTheme="majorHAnsi" w:hAnsiTheme="majorHAnsi"/>
          <w:sz w:val="20"/>
          <w:szCs w:val="20"/>
          <w:lang w:val="pt-BR"/>
        </w:rPr>
      </w:pPr>
      <w:r>
        <w:rPr>
          <w:rFonts w:asciiTheme="majorHAnsi" w:hAnsiTheme="majorHAnsi"/>
          <w:sz w:val="20"/>
          <w:szCs w:val="20"/>
          <w:vertAlign w:val="superscript"/>
          <w:lang w:val="pt-BR"/>
        </w:rPr>
        <w:t>a</w:t>
      </w:r>
      <w:r w:rsidR="009114CF">
        <w:rPr>
          <w:rFonts w:asciiTheme="majorHAnsi" w:hAnsiTheme="majorHAnsi"/>
          <w:sz w:val="20"/>
          <w:szCs w:val="20"/>
          <w:vertAlign w:val="superscript"/>
          <w:lang w:val="pt-BR"/>
        </w:rPr>
        <w:t xml:space="preserve"> </w:t>
      </w:r>
      <w:r w:rsidR="002938CB" w:rsidRPr="002938CB">
        <w:rPr>
          <w:rFonts w:asciiTheme="majorHAnsi" w:hAnsiTheme="majorHAnsi"/>
          <w:sz w:val="20"/>
          <w:szCs w:val="20"/>
          <w:lang w:val="pt-BR"/>
        </w:rPr>
        <w:t xml:space="preserve">BRASIL. MINISTÉRIO DA SAÚDE.  Portaria de Consolidação nº05 de 28/09/2017. Anexo XX que trata do controle e da vigilância da qualidade da água para consumo humano e seu padrão de potabilidade. Disponível em  </w:t>
      </w:r>
      <w:hyperlink r:id="rId12" w:history="1">
        <w:r w:rsidR="002938CB" w:rsidRPr="002938CB">
          <w:rPr>
            <w:rStyle w:val="Hyperlink"/>
            <w:rFonts w:asciiTheme="majorHAnsi" w:hAnsiTheme="majorHAnsi"/>
            <w:sz w:val="20"/>
            <w:szCs w:val="20"/>
            <w:lang w:val="pt-BR"/>
          </w:rPr>
          <w:t>http://bvsms.saude.gov.br/bvs/saudelegis/gm/2017/prc0005_03_10_2017.html</w:t>
        </w:r>
      </w:hyperlink>
      <w:r w:rsidR="002938CB" w:rsidRPr="002938CB">
        <w:rPr>
          <w:rFonts w:asciiTheme="majorHAnsi" w:hAnsiTheme="majorHAnsi"/>
          <w:sz w:val="20"/>
          <w:szCs w:val="20"/>
          <w:lang w:val="pt-BR"/>
        </w:rPr>
        <w:t xml:space="preserve"> </w:t>
      </w:r>
    </w:p>
    <w:p w:rsidR="002938CB" w:rsidRPr="002938CB" w:rsidRDefault="002938CB" w:rsidP="002938CB">
      <w:pPr>
        <w:pStyle w:val="Default"/>
        <w:jc w:val="both"/>
        <w:rPr>
          <w:rFonts w:asciiTheme="majorHAnsi" w:hAnsiTheme="majorHAnsi"/>
          <w:iCs/>
          <w:sz w:val="20"/>
          <w:szCs w:val="20"/>
          <w:lang w:val="pt-BR"/>
        </w:rPr>
      </w:pPr>
    </w:p>
    <w:p w:rsidR="002938CB" w:rsidRDefault="00D85338" w:rsidP="002938CB">
      <w:pPr>
        <w:spacing w:after="0" w:line="240" w:lineRule="auto"/>
        <w:jc w:val="both"/>
        <w:rPr>
          <w:rFonts w:asciiTheme="majorHAnsi" w:hAnsiTheme="majorHAnsi"/>
          <w:sz w:val="20"/>
          <w:szCs w:val="20"/>
          <w:lang w:val="pt-BR"/>
        </w:rPr>
      </w:pPr>
      <w:r>
        <w:rPr>
          <w:rFonts w:asciiTheme="majorHAnsi" w:hAnsiTheme="majorHAnsi"/>
          <w:sz w:val="20"/>
          <w:szCs w:val="20"/>
          <w:vertAlign w:val="superscript"/>
          <w:lang w:val="pt-BR"/>
        </w:rPr>
        <w:t>b</w:t>
      </w:r>
      <w:r w:rsidR="009114CF">
        <w:rPr>
          <w:rFonts w:asciiTheme="majorHAnsi" w:hAnsiTheme="majorHAnsi"/>
          <w:sz w:val="20"/>
          <w:szCs w:val="20"/>
          <w:vertAlign w:val="superscript"/>
          <w:lang w:val="pt-BR"/>
        </w:rPr>
        <w:t xml:space="preserve"> </w:t>
      </w:r>
      <w:r w:rsidR="002938CB" w:rsidRPr="002938CB">
        <w:rPr>
          <w:rFonts w:asciiTheme="majorHAnsi" w:hAnsiTheme="majorHAnsi"/>
          <w:sz w:val="20"/>
          <w:szCs w:val="20"/>
          <w:lang w:val="pt-BR"/>
        </w:rPr>
        <w:t xml:space="preserve">BRASIL. MINISTÉRIO DA SAÚDE. Secretaria de Vigilância em Saúde. Departamento de Vigilância em Saúde Ambiental e Saúde do Trabalhador. Diretriz Nacional do Plano de Amostragem da  Vigilância da Qualidade da Água para Consumo Humano. Brasília, 2016.  Disponível em &lt; </w:t>
      </w:r>
      <w:hyperlink r:id="rId13" w:history="1">
        <w:r w:rsidR="002938CB" w:rsidRPr="002938CB">
          <w:rPr>
            <w:rStyle w:val="Hyperlink"/>
            <w:rFonts w:asciiTheme="majorHAnsi" w:hAnsiTheme="majorHAnsi"/>
            <w:sz w:val="20"/>
            <w:szCs w:val="20"/>
            <w:lang w:val="pt-BR"/>
          </w:rPr>
          <w:t>http://bvsms.saude.gov.br/bvs/publicacoes/diretriz_nacional_plano_amostragem_agua.pdf</w:t>
        </w:r>
      </w:hyperlink>
      <w:r w:rsidR="002938CB" w:rsidRPr="002938CB">
        <w:rPr>
          <w:rFonts w:asciiTheme="majorHAnsi" w:hAnsiTheme="majorHAnsi"/>
          <w:sz w:val="20"/>
          <w:szCs w:val="20"/>
          <w:lang w:val="pt-BR"/>
        </w:rPr>
        <w:t xml:space="preserve">&gt; </w:t>
      </w:r>
    </w:p>
    <w:p w:rsidR="002938CB" w:rsidRPr="002938CB" w:rsidRDefault="002938CB" w:rsidP="002938CB">
      <w:pPr>
        <w:spacing w:after="0" w:line="240" w:lineRule="auto"/>
        <w:jc w:val="both"/>
        <w:rPr>
          <w:rFonts w:asciiTheme="majorHAnsi" w:hAnsiTheme="majorHAnsi"/>
          <w:sz w:val="20"/>
          <w:szCs w:val="20"/>
          <w:lang w:val="pt-BR"/>
        </w:rPr>
      </w:pPr>
    </w:p>
    <w:p w:rsidR="00347CC3" w:rsidRDefault="00347CC3" w:rsidP="00347CC3">
      <w:pPr>
        <w:pStyle w:val="Default"/>
        <w:spacing w:line="360" w:lineRule="auto"/>
      </w:pPr>
      <w:r w:rsidRPr="00C03106">
        <w:rPr>
          <w:rFonts w:asciiTheme="majorHAnsi" w:hAnsiTheme="majorHAnsi"/>
          <w:color w:val="auto"/>
          <w:sz w:val="20"/>
          <w:szCs w:val="20"/>
          <w:lang w:val="pt-BR"/>
        </w:rPr>
        <w:t xml:space="preserve">¹ </w:t>
      </w:r>
      <w:hyperlink r:id="rId14" w:history="1">
        <w:r w:rsidR="0072763F" w:rsidRPr="00C03106">
          <w:rPr>
            <w:rStyle w:val="Hyperlink"/>
            <w:rFonts w:asciiTheme="majorHAnsi" w:hAnsiTheme="majorHAnsi"/>
            <w:color w:val="0070C0"/>
            <w:sz w:val="20"/>
            <w:szCs w:val="20"/>
            <w:lang w:val="pt-BR"/>
          </w:rPr>
          <w:t>http://www.samaepapanduva.sc.gov.br/Servicos/entenda_analise.php</w:t>
        </w:r>
      </w:hyperlink>
    </w:p>
    <w:p w:rsidR="002938CB" w:rsidRPr="00C03106" w:rsidRDefault="002938CB" w:rsidP="00347CC3">
      <w:pPr>
        <w:pStyle w:val="Default"/>
        <w:spacing w:line="360" w:lineRule="auto"/>
        <w:rPr>
          <w:rFonts w:asciiTheme="majorHAnsi" w:hAnsiTheme="majorHAnsi"/>
          <w:color w:val="0070C0"/>
          <w:sz w:val="20"/>
          <w:szCs w:val="20"/>
          <w:lang w:val="pt-BR"/>
        </w:rPr>
      </w:pPr>
    </w:p>
    <w:p w:rsidR="009B775C" w:rsidRDefault="009B775C" w:rsidP="009B775C">
      <w:pPr>
        <w:pStyle w:val="Default"/>
        <w:spacing w:line="360" w:lineRule="auto"/>
        <w:jc w:val="both"/>
        <w:rPr>
          <w:rFonts w:asciiTheme="majorHAnsi" w:hAnsiTheme="majorHAnsi"/>
          <w:color w:val="auto"/>
          <w:sz w:val="20"/>
          <w:szCs w:val="20"/>
          <w:lang w:val="pt-BR"/>
        </w:rPr>
      </w:pPr>
      <w:r w:rsidRPr="00C03106">
        <w:rPr>
          <w:rFonts w:asciiTheme="majorHAnsi" w:hAnsiTheme="majorHAnsi"/>
          <w:color w:val="auto"/>
          <w:sz w:val="20"/>
          <w:szCs w:val="20"/>
          <w:lang w:val="pt-BR"/>
        </w:rPr>
        <w:t>² Brasil. Ministério da Saúde. Secretaria de Vigilância em Saúde. Vigilância e controle da qualidade da água para consumo humano/ Ministério da Saúde, Secretaria de Vigilância em Saúde. – Brasília : Ministério da Saúde, 2006. 212 p. – (Série B. Textos Básicos de Saúde).</w:t>
      </w:r>
    </w:p>
    <w:p w:rsidR="002938CB" w:rsidRPr="00C03106" w:rsidRDefault="002938CB" w:rsidP="009B775C">
      <w:pPr>
        <w:pStyle w:val="Default"/>
        <w:spacing w:line="360" w:lineRule="auto"/>
        <w:jc w:val="both"/>
        <w:rPr>
          <w:rFonts w:asciiTheme="majorHAnsi" w:hAnsiTheme="majorHAnsi"/>
          <w:color w:val="auto"/>
          <w:sz w:val="20"/>
          <w:szCs w:val="20"/>
          <w:lang w:val="pt-BR"/>
        </w:rPr>
      </w:pPr>
    </w:p>
    <w:p w:rsidR="0076243F" w:rsidRPr="002938CB" w:rsidRDefault="0076243F" w:rsidP="009B775C">
      <w:pPr>
        <w:pStyle w:val="Default"/>
        <w:spacing w:line="360" w:lineRule="auto"/>
        <w:jc w:val="both"/>
        <w:rPr>
          <w:rFonts w:asciiTheme="majorHAnsi" w:hAnsiTheme="majorHAnsi"/>
          <w:color w:val="auto"/>
          <w:sz w:val="20"/>
          <w:szCs w:val="20"/>
          <w:lang w:val="pt-BR"/>
        </w:rPr>
      </w:pPr>
      <w:r w:rsidRPr="00C03106">
        <w:rPr>
          <w:rFonts w:asciiTheme="majorHAnsi" w:hAnsiTheme="majorHAnsi"/>
          <w:color w:val="auto"/>
          <w:sz w:val="20"/>
          <w:szCs w:val="20"/>
          <w:vertAlign w:val="superscript"/>
          <w:lang w:val="pt-BR"/>
        </w:rPr>
        <w:t xml:space="preserve">3 </w:t>
      </w:r>
      <w:r w:rsidRPr="00C03106">
        <w:rPr>
          <w:rFonts w:asciiTheme="majorHAnsi" w:hAnsiTheme="majorHAnsi"/>
          <w:color w:val="auto"/>
          <w:sz w:val="20"/>
          <w:szCs w:val="20"/>
          <w:lang w:val="pt-BR"/>
        </w:rPr>
        <w:t>Brasil. Ministério da Saúde. Secretaria de Vigil</w:t>
      </w:r>
      <w:r w:rsidR="00FB1AE9" w:rsidRPr="00C03106">
        <w:rPr>
          <w:rFonts w:asciiTheme="majorHAnsi" w:hAnsiTheme="majorHAnsi"/>
          <w:color w:val="auto"/>
          <w:sz w:val="20"/>
          <w:szCs w:val="20"/>
          <w:lang w:val="pt-BR"/>
        </w:rPr>
        <w:t>â</w:t>
      </w:r>
      <w:r w:rsidRPr="00C03106">
        <w:rPr>
          <w:rFonts w:asciiTheme="majorHAnsi" w:hAnsiTheme="majorHAnsi"/>
          <w:color w:val="auto"/>
          <w:sz w:val="20"/>
          <w:szCs w:val="20"/>
          <w:lang w:val="pt-BR"/>
        </w:rPr>
        <w:t xml:space="preserve">ncia em Saúde. </w:t>
      </w:r>
      <w:r w:rsidR="00FB1AE9" w:rsidRPr="00C03106">
        <w:rPr>
          <w:rFonts w:asciiTheme="majorHAnsi" w:hAnsiTheme="majorHAnsi"/>
          <w:color w:val="auto"/>
          <w:sz w:val="20"/>
          <w:szCs w:val="20"/>
          <w:lang w:val="pt-BR"/>
        </w:rPr>
        <w:t xml:space="preserve">Monitoramento do parâmetro fluoreto na água para consumo humano e a situação de fluorose e cárie nas capitais brasileiras no </w:t>
      </w:r>
      <w:r w:rsidR="00FB1AE9" w:rsidRPr="002938CB">
        <w:rPr>
          <w:rFonts w:asciiTheme="majorHAnsi" w:hAnsiTheme="majorHAnsi"/>
          <w:color w:val="auto"/>
          <w:sz w:val="20"/>
          <w:szCs w:val="20"/>
          <w:lang w:val="pt-BR"/>
        </w:rPr>
        <w:t xml:space="preserve">ano de 2010. </w:t>
      </w:r>
      <w:r w:rsidR="00FB1AE9" w:rsidRPr="002938CB">
        <w:rPr>
          <w:rFonts w:asciiTheme="majorHAnsi" w:hAnsiTheme="majorHAnsi"/>
          <w:b/>
          <w:color w:val="auto"/>
          <w:sz w:val="20"/>
          <w:szCs w:val="20"/>
          <w:lang w:val="pt-BR"/>
        </w:rPr>
        <w:t>Boletim Epidemiológico.</w:t>
      </w:r>
      <w:r w:rsidR="00FB1AE9" w:rsidRPr="002938CB">
        <w:rPr>
          <w:rFonts w:asciiTheme="majorHAnsi" w:hAnsiTheme="majorHAnsi"/>
          <w:color w:val="auto"/>
          <w:sz w:val="20"/>
          <w:szCs w:val="20"/>
          <w:lang w:val="pt-BR"/>
        </w:rPr>
        <w:t xml:space="preserve">  Vol. 46; nº40. 2015.</w:t>
      </w:r>
    </w:p>
    <w:p w:rsidR="002938CB" w:rsidRPr="002938CB" w:rsidRDefault="002938CB" w:rsidP="009B775C">
      <w:pPr>
        <w:pStyle w:val="Default"/>
        <w:spacing w:line="360" w:lineRule="auto"/>
        <w:jc w:val="both"/>
        <w:rPr>
          <w:rFonts w:asciiTheme="majorHAnsi" w:hAnsiTheme="majorHAnsi"/>
          <w:color w:val="auto"/>
          <w:sz w:val="20"/>
          <w:szCs w:val="20"/>
          <w:lang w:val="pt-BR"/>
        </w:rPr>
      </w:pPr>
    </w:p>
    <w:p w:rsidR="002938CB" w:rsidRPr="00C03106" w:rsidRDefault="002938CB" w:rsidP="009B775C">
      <w:pPr>
        <w:pStyle w:val="Default"/>
        <w:spacing w:line="360" w:lineRule="auto"/>
        <w:jc w:val="both"/>
        <w:rPr>
          <w:rFonts w:asciiTheme="majorHAnsi" w:hAnsiTheme="majorHAnsi"/>
          <w:color w:val="auto"/>
          <w:sz w:val="20"/>
          <w:szCs w:val="20"/>
          <w:lang w:val="pt-BR"/>
        </w:rPr>
      </w:pPr>
    </w:p>
    <w:p w:rsidR="009B775C" w:rsidRPr="00C03106" w:rsidRDefault="009B775C" w:rsidP="00347CC3">
      <w:pPr>
        <w:pStyle w:val="Default"/>
        <w:spacing w:line="360" w:lineRule="auto"/>
        <w:rPr>
          <w:rFonts w:asciiTheme="majorHAnsi" w:hAnsiTheme="majorHAnsi"/>
          <w:color w:val="FF0000"/>
          <w:sz w:val="16"/>
          <w:szCs w:val="16"/>
          <w:lang w:val="pt-BR"/>
        </w:rPr>
      </w:pPr>
    </w:p>
    <w:p w:rsidR="001C65E4" w:rsidRPr="00C03106" w:rsidRDefault="001C65E4" w:rsidP="00142F3A">
      <w:pPr>
        <w:pStyle w:val="Default"/>
        <w:spacing w:line="360" w:lineRule="auto"/>
        <w:jc w:val="both"/>
        <w:rPr>
          <w:rFonts w:asciiTheme="majorHAnsi" w:hAnsiTheme="majorHAnsi"/>
          <w:sz w:val="22"/>
          <w:szCs w:val="22"/>
          <w:lang w:val="pt-BR"/>
        </w:rPr>
      </w:pPr>
    </w:p>
    <w:sectPr w:rsidR="001C65E4" w:rsidRPr="00C03106" w:rsidSect="002938CB">
      <w:headerReference w:type="default" r:id="rId15"/>
      <w:footerReference w:type="default" r:id="rId16"/>
      <w:headerReference w:type="first" r:id="rId17"/>
      <w:pgSz w:w="11906" w:h="16838"/>
      <w:pgMar w:top="1417" w:right="1701" w:bottom="2552" w:left="1701" w:header="73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63" w:rsidRDefault="00E71D63" w:rsidP="005437A8">
      <w:pPr>
        <w:spacing w:after="0" w:line="240" w:lineRule="auto"/>
      </w:pPr>
      <w:r>
        <w:separator/>
      </w:r>
    </w:p>
  </w:endnote>
  <w:endnote w:type="continuationSeparator" w:id="0">
    <w:p w:rsidR="00E71D63" w:rsidRDefault="00E71D63"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1F40D4" w:rsidRDefault="00D87FC8" w:rsidP="001922E2">
        <w:pPr>
          <w:spacing w:after="0" w:line="240" w:lineRule="auto"/>
          <w:rPr>
            <w:rFonts w:asciiTheme="majorHAnsi" w:eastAsiaTheme="majorEastAsia" w:hAnsiTheme="majorHAnsi" w:cstheme="majorBidi"/>
            <w:lang w:val="pt-BR"/>
          </w:rPr>
        </w:pPr>
        <w:r>
          <w:rPr>
            <w:rFonts w:asciiTheme="majorHAnsi" w:eastAsiaTheme="majorEastAsia" w:hAnsiTheme="majorHAnsi" w:cstheme="majorBidi"/>
            <w:noProof/>
            <w:lang w:val="pt-BR" w:eastAsia="zh-TW"/>
          </w:rPr>
          <w:pict>
            <v:oval id="_x0000_s8209" style="position:absolute;margin-left:0;margin-top:0;width:28.9pt;height:24.65pt;z-index:251662336;mso-position-horizontal:center;mso-position-horizontal-relative:margin;mso-position-vertical:center;mso-position-vertical-relative:bottom-margin-area;v-text-anchor:middle" fillcolor="#548ab7 [2404]" stroked="f">
              <v:textbox style="mso-next-textbox:#_x0000_s8209">
                <w:txbxContent>
                  <w:p w:rsidR="001F40D4" w:rsidRPr="001922E2" w:rsidRDefault="00D87FC8">
                    <w:pPr>
                      <w:pStyle w:val="Rodap"/>
                      <w:jc w:val="center"/>
                      <w:rPr>
                        <w:b/>
                        <w:color w:val="FFFFFF" w:themeColor="background1"/>
                        <w:sz w:val="18"/>
                        <w:szCs w:val="18"/>
                      </w:rPr>
                    </w:pPr>
                    <w:r w:rsidRPr="001922E2">
                      <w:rPr>
                        <w:sz w:val="18"/>
                        <w:szCs w:val="18"/>
                      </w:rPr>
                      <w:fldChar w:fldCharType="begin"/>
                    </w:r>
                    <w:r w:rsidR="00ED0B54" w:rsidRPr="001922E2">
                      <w:rPr>
                        <w:sz w:val="18"/>
                        <w:szCs w:val="18"/>
                      </w:rPr>
                      <w:instrText xml:space="preserve"> PAGE    \* MERGEFORMAT </w:instrText>
                    </w:r>
                    <w:r w:rsidRPr="001922E2">
                      <w:rPr>
                        <w:sz w:val="18"/>
                        <w:szCs w:val="18"/>
                      </w:rPr>
                      <w:fldChar w:fldCharType="separate"/>
                    </w:r>
                    <w:r w:rsidR="009114CF" w:rsidRPr="009114CF">
                      <w:rPr>
                        <w:b/>
                        <w:noProof/>
                        <w:color w:val="FFFFFF" w:themeColor="background1"/>
                        <w:sz w:val="18"/>
                        <w:szCs w:val="18"/>
                      </w:rPr>
                      <w:t>8</w:t>
                    </w:r>
                    <w:r w:rsidRPr="001922E2">
                      <w:rPr>
                        <w:sz w:val="18"/>
                        <w:szCs w:val="18"/>
                      </w:rPr>
                      <w:fldChar w:fldCharType="end"/>
                    </w:r>
                  </w:p>
                </w:txbxContent>
              </v:textbox>
              <w10:wrap anchorx="margin" anchory="page"/>
            </v:oval>
          </w:pict>
        </w: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63" w:rsidRDefault="00E71D63" w:rsidP="005437A8">
      <w:pPr>
        <w:spacing w:after="0" w:line="240" w:lineRule="auto"/>
      </w:pPr>
      <w:r>
        <w:separator/>
      </w:r>
    </w:p>
  </w:footnote>
  <w:footnote w:type="continuationSeparator" w:id="0">
    <w:p w:rsidR="00E71D63" w:rsidRDefault="00E71D63"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D87FC8">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8786"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06BFB"/>
    <w:rsid w:val="00016FC9"/>
    <w:rsid w:val="00024A0F"/>
    <w:rsid w:val="000269EE"/>
    <w:rsid w:val="00036C12"/>
    <w:rsid w:val="00046D34"/>
    <w:rsid w:val="000631C0"/>
    <w:rsid w:val="00066259"/>
    <w:rsid w:val="00073113"/>
    <w:rsid w:val="00076599"/>
    <w:rsid w:val="00094DCB"/>
    <w:rsid w:val="000A4EB6"/>
    <w:rsid w:val="000B36CB"/>
    <w:rsid w:val="000B49C3"/>
    <w:rsid w:val="000C57D2"/>
    <w:rsid w:val="000C634D"/>
    <w:rsid w:val="000D14D0"/>
    <w:rsid w:val="000D23A2"/>
    <w:rsid w:val="000E3011"/>
    <w:rsid w:val="000E4A3C"/>
    <w:rsid w:val="000E62CF"/>
    <w:rsid w:val="000E6A60"/>
    <w:rsid w:val="000E6D5B"/>
    <w:rsid w:val="000E7F3D"/>
    <w:rsid w:val="000F1AFE"/>
    <w:rsid w:val="000F73E9"/>
    <w:rsid w:val="0010721D"/>
    <w:rsid w:val="001128F7"/>
    <w:rsid w:val="00114340"/>
    <w:rsid w:val="00120BD3"/>
    <w:rsid w:val="0012663B"/>
    <w:rsid w:val="0013502B"/>
    <w:rsid w:val="00142342"/>
    <w:rsid w:val="00142F3A"/>
    <w:rsid w:val="001476EF"/>
    <w:rsid w:val="00151450"/>
    <w:rsid w:val="001527D8"/>
    <w:rsid w:val="0015398D"/>
    <w:rsid w:val="00154956"/>
    <w:rsid w:val="001566A2"/>
    <w:rsid w:val="00156E93"/>
    <w:rsid w:val="001612A7"/>
    <w:rsid w:val="0016231B"/>
    <w:rsid w:val="00163AAA"/>
    <w:rsid w:val="001654BC"/>
    <w:rsid w:val="0016564F"/>
    <w:rsid w:val="001710D2"/>
    <w:rsid w:val="001824F0"/>
    <w:rsid w:val="001922E2"/>
    <w:rsid w:val="001927CA"/>
    <w:rsid w:val="0019360F"/>
    <w:rsid w:val="001940AE"/>
    <w:rsid w:val="00195237"/>
    <w:rsid w:val="00195B7D"/>
    <w:rsid w:val="001A50B6"/>
    <w:rsid w:val="001A50DA"/>
    <w:rsid w:val="001A5DFE"/>
    <w:rsid w:val="001B52BD"/>
    <w:rsid w:val="001B5C94"/>
    <w:rsid w:val="001C30AF"/>
    <w:rsid w:val="001C40DA"/>
    <w:rsid w:val="001C4512"/>
    <w:rsid w:val="001C4A41"/>
    <w:rsid w:val="001C65E4"/>
    <w:rsid w:val="001D233D"/>
    <w:rsid w:val="001D24B0"/>
    <w:rsid w:val="001D3CB0"/>
    <w:rsid w:val="001D40D5"/>
    <w:rsid w:val="001E19D2"/>
    <w:rsid w:val="001E21EC"/>
    <w:rsid w:val="001E292A"/>
    <w:rsid w:val="001E5745"/>
    <w:rsid w:val="001F03C0"/>
    <w:rsid w:val="001F409F"/>
    <w:rsid w:val="001F40D4"/>
    <w:rsid w:val="001F4CE6"/>
    <w:rsid w:val="0021127E"/>
    <w:rsid w:val="002120FD"/>
    <w:rsid w:val="0021240B"/>
    <w:rsid w:val="00213898"/>
    <w:rsid w:val="00214940"/>
    <w:rsid w:val="00217CB6"/>
    <w:rsid w:val="00217DA4"/>
    <w:rsid w:val="002225D9"/>
    <w:rsid w:val="00222A69"/>
    <w:rsid w:val="00251C2E"/>
    <w:rsid w:val="00262BBE"/>
    <w:rsid w:val="002700AE"/>
    <w:rsid w:val="00272455"/>
    <w:rsid w:val="00277A9B"/>
    <w:rsid w:val="002938CB"/>
    <w:rsid w:val="00295174"/>
    <w:rsid w:val="002A0512"/>
    <w:rsid w:val="002A33D9"/>
    <w:rsid w:val="002A47F9"/>
    <w:rsid w:val="002B1CF9"/>
    <w:rsid w:val="002B2C42"/>
    <w:rsid w:val="002B34E9"/>
    <w:rsid w:val="002B4BF2"/>
    <w:rsid w:val="002B53C4"/>
    <w:rsid w:val="002C37F8"/>
    <w:rsid w:val="002C66DA"/>
    <w:rsid w:val="002D5C10"/>
    <w:rsid w:val="002D6E2D"/>
    <w:rsid w:val="002D73A3"/>
    <w:rsid w:val="002E183B"/>
    <w:rsid w:val="002E6DDC"/>
    <w:rsid w:val="002E7F9F"/>
    <w:rsid w:val="002F3BFE"/>
    <w:rsid w:val="00300EE5"/>
    <w:rsid w:val="003013ED"/>
    <w:rsid w:val="00303626"/>
    <w:rsid w:val="0030688B"/>
    <w:rsid w:val="00306B9D"/>
    <w:rsid w:val="00311579"/>
    <w:rsid w:val="00311E94"/>
    <w:rsid w:val="00314621"/>
    <w:rsid w:val="00317DCE"/>
    <w:rsid w:val="00320413"/>
    <w:rsid w:val="00320623"/>
    <w:rsid w:val="0032080D"/>
    <w:rsid w:val="00326FB0"/>
    <w:rsid w:val="0033356E"/>
    <w:rsid w:val="0033603B"/>
    <w:rsid w:val="00347CC3"/>
    <w:rsid w:val="00351713"/>
    <w:rsid w:val="003539FF"/>
    <w:rsid w:val="00366BDF"/>
    <w:rsid w:val="00370424"/>
    <w:rsid w:val="00375429"/>
    <w:rsid w:val="00376B13"/>
    <w:rsid w:val="003805F4"/>
    <w:rsid w:val="00381446"/>
    <w:rsid w:val="00381883"/>
    <w:rsid w:val="0039591B"/>
    <w:rsid w:val="003A1020"/>
    <w:rsid w:val="003A1029"/>
    <w:rsid w:val="003A3403"/>
    <w:rsid w:val="003B4CAE"/>
    <w:rsid w:val="003C1383"/>
    <w:rsid w:val="003C2939"/>
    <w:rsid w:val="003C5126"/>
    <w:rsid w:val="003C6658"/>
    <w:rsid w:val="003C6FB8"/>
    <w:rsid w:val="003D0CE3"/>
    <w:rsid w:val="003D5D5C"/>
    <w:rsid w:val="003E1589"/>
    <w:rsid w:val="003E3A1E"/>
    <w:rsid w:val="003E5191"/>
    <w:rsid w:val="003E7BB5"/>
    <w:rsid w:val="003E7E65"/>
    <w:rsid w:val="00412476"/>
    <w:rsid w:val="00414327"/>
    <w:rsid w:val="0041540B"/>
    <w:rsid w:val="00435AD9"/>
    <w:rsid w:val="00437213"/>
    <w:rsid w:val="00442645"/>
    <w:rsid w:val="004470E6"/>
    <w:rsid w:val="0046246A"/>
    <w:rsid w:val="00464932"/>
    <w:rsid w:val="00466A34"/>
    <w:rsid w:val="00466ED7"/>
    <w:rsid w:val="00475649"/>
    <w:rsid w:val="00475B1C"/>
    <w:rsid w:val="00480BCB"/>
    <w:rsid w:val="00483A5E"/>
    <w:rsid w:val="0048642D"/>
    <w:rsid w:val="00486B77"/>
    <w:rsid w:val="00487BE1"/>
    <w:rsid w:val="00493CB9"/>
    <w:rsid w:val="004951C6"/>
    <w:rsid w:val="00495333"/>
    <w:rsid w:val="00497A51"/>
    <w:rsid w:val="004A0702"/>
    <w:rsid w:val="004C33D5"/>
    <w:rsid w:val="004D05F2"/>
    <w:rsid w:val="004E4D19"/>
    <w:rsid w:val="004E4DCC"/>
    <w:rsid w:val="004E6060"/>
    <w:rsid w:val="004F2BF8"/>
    <w:rsid w:val="00512D27"/>
    <w:rsid w:val="0051636E"/>
    <w:rsid w:val="00527A2D"/>
    <w:rsid w:val="00541A4F"/>
    <w:rsid w:val="005437A8"/>
    <w:rsid w:val="005460B5"/>
    <w:rsid w:val="005463A2"/>
    <w:rsid w:val="00550B41"/>
    <w:rsid w:val="00551110"/>
    <w:rsid w:val="0055576B"/>
    <w:rsid w:val="00560C42"/>
    <w:rsid w:val="00564855"/>
    <w:rsid w:val="0056542E"/>
    <w:rsid w:val="00567151"/>
    <w:rsid w:val="00576FE5"/>
    <w:rsid w:val="00591EA6"/>
    <w:rsid w:val="00592BF2"/>
    <w:rsid w:val="00592EA6"/>
    <w:rsid w:val="005A16A3"/>
    <w:rsid w:val="005A1D47"/>
    <w:rsid w:val="005B21B4"/>
    <w:rsid w:val="005B7657"/>
    <w:rsid w:val="005C22F6"/>
    <w:rsid w:val="005C49F7"/>
    <w:rsid w:val="005C7771"/>
    <w:rsid w:val="005D0994"/>
    <w:rsid w:val="005D5298"/>
    <w:rsid w:val="005E2CA2"/>
    <w:rsid w:val="005E4C7E"/>
    <w:rsid w:val="005E715F"/>
    <w:rsid w:val="006003F1"/>
    <w:rsid w:val="00600417"/>
    <w:rsid w:val="00601CA4"/>
    <w:rsid w:val="006047EB"/>
    <w:rsid w:val="0060720A"/>
    <w:rsid w:val="00610CDF"/>
    <w:rsid w:val="0061102F"/>
    <w:rsid w:val="00620CE6"/>
    <w:rsid w:val="00630646"/>
    <w:rsid w:val="0063132F"/>
    <w:rsid w:val="00631363"/>
    <w:rsid w:val="0064059D"/>
    <w:rsid w:val="00640B8C"/>
    <w:rsid w:val="00650AD0"/>
    <w:rsid w:val="0065557D"/>
    <w:rsid w:val="00661434"/>
    <w:rsid w:val="00666ED8"/>
    <w:rsid w:val="00673C9B"/>
    <w:rsid w:val="006A2962"/>
    <w:rsid w:val="006B0550"/>
    <w:rsid w:val="006C0B93"/>
    <w:rsid w:val="006C3EDF"/>
    <w:rsid w:val="006C3F8E"/>
    <w:rsid w:val="006D2432"/>
    <w:rsid w:val="006E5478"/>
    <w:rsid w:val="006F15AE"/>
    <w:rsid w:val="006F62B7"/>
    <w:rsid w:val="00703666"/>
    <w:rsid w:val="007105B1"/>
    <w:rsid w:val="007138F6"/>
    <w:rsid w:val="00713A64"/>
    <w:rsid w:val="007200E0"/>
    <w:rsid w:val="00720ABD"/>
    <w:rsid w:val="00721A9D"/>
    <w:rsid w:val="0072381D"/>
    <w:rsid w:val="00724D98"/>
    <w:rsid w:val="00725662"/>
    <w:rsid w:val="007257EB"/>
    <w:rsid w:val="00726958"/>
    <w:rsid w:val="0072763F"/>
    <w:rsid w:val="00730742"/>
    <w:rsid w:val="0073245C"/>
    <w:rsid w:val="007334BD"/>
    <w:rsid w:val="00733DEE"/>
    <w:rsid w:val="0074198F"/>
    <w:rsid w:val="007454D9"/>
    <w:rsid w:val="007460C4"/>
    <w:rsid w:val="00746A6E"/>
    <w:rsid w:val="007506D2"/>
    <w:rsid w:val="007552C1"/>
    <w:rsid w:val="00757A6E"/>
    <w:rsid w:val="0076243F"/>
    <w:rsid w:val="007674CB"/>
    <w:rsid w:val="00773ACB"/>
    <w:rsid w:val="00782B26"/>
    <w:rsid w:val="007845E4"/>
    <w:rsid w:val="00786094"/>
    <w:rsid w:val="00787060"/>
    <w:rsid w:val="007A0529"/>
    <w:rsid w:val="007A3179"/>
    <w:rsid w:val="007A5A14"/>
    <w:rsid w:val="007B530A"/>
    <w:rsid w:val="007B5F0D"/>
    <w:rsid w:val="007C107A"/>
    <w:rsid w:val="007C18BC"/>
    <w:rsid w:val="007D686D"/>
    <w:rsid w:val="007E214C"/>
    <w:rsid w:val="007E4554"/>
    <w:rsid w:val="007F3AD4"/>
    <w:rsid w:val="007F4BD1"/>
    <w:rsid w:val="007F5B15"/>
    <w:rsid w:val="00800D94"/>
    <w:rsid w:val="0080206C"/>
    <w:rsid w:val="00814A81"/>
    <w:rsid w:val="00817FDB"/>
    <w:rsid w:val="00820068"/>
    <w:rsid w:val="008202C7"/>
    <w:rsid w:val="00820C65"/>
    <w:rsid w:val="00833B95"/>
    <w:rsid w:val="008340C4"/>
    <w:rsid w:val="00836916"/>
    <w:rsid w:val="00840CE5"/>
    <w:rsid w:val="00844093"/>
    <w:rsid w:val="00846D73"/>
    <w:rsid w:val="00852160"/>
    <w:rsid w:val="00854EF8"/>
    <w:rsid w:val="00855D30"/>
    <w:rsid w:val="00855D99"/>
    <w:rsid w:val="00855F23"/>
    <w:rsid w:val="00861766"/>
    <w:rsid w:val="00870A74"/>
    <w:rsid w:val="0087368F"/>
    <w:rsid w:val="008764A6"/>
    <w:rsid w:val="0088106B"/>
    <w:rsid w:val="00881F24"/>
    <w:rsid w:val="0088248D"/>
    <w:rsid w:val="008827EE"/>
    <w:rsid w:val="008A05CE"/>
    <w:rsid w:val="008A273B"/>
    <w:rsid w:val="008A295F"/>
    <w:rsid w:val="008A7C19"/>
    <w:rsid w:val="008B205A"/>
    <w:rsid w:val="008B3AAF"/>
    <w:rsid w:val="008C11EC"/>
    <w:rsid w:val="008C5550"/>
    <w:rsid w:val="008C55E6"/>
    <w:rsid w:val="008E09C9"/>
    <w:rsid w:val="008E3C66"/>
    <w:rsid w:val="008F0B53"/>
    <w:rsid w:val="008F1034"/>
    <w:rsid w:val="00902B52"/>
    <w:rsid w:val="009114CF"/>
    <w:rsid w:val="00925810"/>
    <w:rsid w:val="00925A5E"/>
    <w:rsid w:val="0092666C"/>
    <w:rsid w:val="00934CD2"/>
    <w:rsid w:val="00937C1D"/>
    <w:rsid w:val="00940A38"/>
    <w:rsid w:val="00945649"/>
    <w:rsid w:val="0094676E"/>
    <w:rsid w:val="0095592A"/>
    <w:rsid w:val="009613AB"/>
    <w:rsid w:val="00961966"/>
    <w:rsid w:val="009629F6"/>
    <w:rsid w:val="00972B55"/>
    <w:rsid w:val="0097381F"/>
    <w:rsid w:val="00974206"/>
    <w:rsid w:val="00974492"/>
    <w:rsid w:val="009831CA"/>
    <w:rsid w:val="00991855"/>
    <w:rsid w:val="0099259E"/>
    <w:rsid w:val="00992DCC"/>
    <w:rsid w:val="009A32D5"/>
    <w:rsid w:val="009B3AA5"/>
    <w:rsid w:val="009B5158"/>
    <w:rsid w:val="009B775C"/>
    <w:rsid w:val="009C29BF"/>
    <w:rsid w:val="009C4C41"/>
    <w:rsid w:val="009C793A"/>
    <w:rsid w:val="009C794B"/>
    <w:rsid w:val="009D261A"/>
    <w:rsid w:val="009E0A0F"/>
    <w:rsid w:val="009E0CAD"/>
    <w:rsid w:val="009E1B29"/>
    <w:rsid w:val="009E439D"/>
    <w:rsid w:val="009F3D7F"/>
    <w:rsid w:val="009F5049"/>
    <w:rsid w:val="00A00306"/>
    <w:rsid w:val="00A01877"/>
    <w:rsid w:val="00A018DD"/>
    <w:rsid w:val="00A04ED8"/>
    <w:rsid w:val="00A07CC7"/>
    <w:rsid w:val="00A161FF"/>
    <w:rsid w:val="00A31D7B"/>
    <w:rsid w:val="00A322C5"/>
    <w:rsid w:val="00A32926"/>
    <w:rsid w:val="00A37BDB"/>
    <w:rsid w:val="00A4041F"/>
    <w:rsid w:val="00A43D98"/>
    <w:rsid w:val="00A45FF4"/>
    <w:rsid w:val="00A47DC3"/>
    <w:rsid w:val="00A50894"/>
    <w:rsid w:val="00A51DAD"/>
    <w:rsid w:val="00A54770"/>
    <w:rsid w:val="00A6618F"/>
    <w:rsid w:val="00A6716C"/>
    <w:rsid w:val="00A71D7C"/>
    <w:rsid w:val="00A72D1C"/>
    <w:rsid w:val="00A72D61"/>
    <w:rsid w:val="00A8436A"/>
    <w:rsid w:val="00AA5D97"/>
    <w:rsid w:val="00AA706C"/>
    <w:rsid w:val="00AB1E07"/>
    <w:rsid w:val="00AC51DC"/>
    <w:rsid w:val="00AC581A"/>
    <w:rsid w:val="00AF2FEB"/>
    <w:rsid w:val="00AF5422"/>
    <w:rsid w:val="00AF6620"/>
    <w:rsid w:val="00B004DD"/>
    <w:rsid w:val="00B029A2"/>
    <w:rsid w:val="00B11018"/>
    <w:rsid w:val="00B1315C"/>
    <w:rsid w:val="00B15D5D"/>
    <w:rsid w:val="00B163A5"/>
    <w:rsid w:val="00B22C57"/>
    <w:rsid w:val="00B22E13"/>
    <w:rsid w:val="00B23CAD"/>
    <w:rsid w:val="00B24124"/>
    <w:rsid w:val="00B25A5A"/>
    <w:rsid w:val="00B42CA4"/>
    <w:rsid w:val="00B42DCF"/>
    <w:rsid w:val="00B5095D"/>
    <w:rsid w:val="00B52463"/>
    <w:rsid w:val="00B52C0B"/>
    <w:rsid w:val="00B737F2"/>
    <w:rsid w:val="00B763B7"/>
    <w:rsid w:val="00B77C9A"/>
    <w:rsid w:val="00B92351"/>
    <w:rsid w:val="00BA375A"/>
    <w:rsid w:val="00BA3E15"/>
    <w:rsid w:val="00BB0AF6"/>
    <w:rsid w:val="00BB65CD"/>
    <w:rsid w:val="00BD0734"/>
    <w:rsid w:val="00BD08C0"/>
    <w:rsid w:val="00BE0D89"/>
    <w:rsid w:val="00BE1BA6"/>
    <w:rsid w:val="00BE2E17"/>
    <w:rsid w:val="00BE5085"/>
    <w:rsid w:val="00BF00B1"/>
    <w:rsid w:val="00C00C8D"/>
    <w:rsid w:val="00C013FC"/>
    <w:rsid w:val="00C02035"/>
    <w:rsid w:val="00C02D15"/>
    <w:rsid w:val="00C03106"/>
    <w:rsid w:val="00C03B97"/>
    <w:rsid w:val="00C042CE"/>
    <w:rsid w:val="00C05863"/>
    <w:rsid w:val="00C14962"/>
    <w:rsid w:val="00C15B5B"/>
    <w:rsid w:val="00C17149"/>
    <w:rsid w:val="00C21C89"/>
    <w:rsid w:val="00C21D9E"/>
    <w:rsid w:val="00C22B1C"/>
    <w:rsid w:val="00C251E4"/>
    <w:rsid w:val="00C269C8"/>
    <w:rsid w:val="00C30C78"/>
    <w:rsid w:val="00C324A3"/>
    <w:rsid w:val="00C3438B"/>
    <w:rsid w:val="00C35619"/>
    <w:rsid w:val="00C53B43"/>
    <w:rsid w:val="00C54A80"/>
    <w:rsid w:val="00C54BA4"/>
    <w:rsid w:val="00C70870"/>
    <w:rsid w:val="00C71FE9"/>
    <w:rsid w:val="00C72CC2"/>
    <w:rsid w:val="00C7424A"/>
    <w:rsid w:val="00C93E3B"/>
    <w:rsid w:val="00CA1A93"/>
    <w:rsid w:val="00CA6FF0"/>
    <w:rsid w:val="00CB5311"/>
    <w:rsid w:val="00CB5EA6"/>
    <w:rsid w:val="00CB7202"/>
    <w:rsid w:val="00CE2C7A"/>
    <w:rsid w:val="00CF65AB"/>
    <w:rsid w:val="00D008C3"/>
    <w:rsid w:val="00D11B2D"/>
    <w:rsid w:val="00D16AD9"/>
    <w:rsid w:val="00D17A9C"/>
    <w:rsid w:val="00D24C14"/>
    <w:rsid w:val="00D253D2"/>
    <w:rsid w:val="00D360B0"/>
    <w:rsid w:val="00D4189F"/>
    <w:rsid w:val="00D43743"/>
    <w:rsid w:val="00D5491B"/>
    <w:rsid w:val="00D5513F"/>
    <w:rsid w:val="00D55907"/>
    <w:rsid w:val="00D563A9"/>
    <w:rsid w:val="00D5783E"/>
    <w:rsid w:val="00D57AFB"/>
    <w:rsid w:val="00D634ED"/>
    <w:rsid w:val="00D66CA6"/>
    <w:rsid w:val="00D71CD1"/>
    <w:rsid w:val="00D85338"/>
    <w:rsid w:val="00D87FC8"/>
    <w:rsid w:val="00D90E64"/>
    <w:rsid w:val="00D95E3E"/>
    <w:rsid w:val="00DA3044"/>
    <w:rsid w:val="00DA4A72"/>
    <w:rsid w:val="00DA5620"/>
    <w:rsid w:val="00DA6AA9"/>
    <w:rsid w:val="00DB1185"/>
    <w:rsid w:val="00DB37EC"/>
    <w:rsid w:val="00DC28B6"/>
    <w:rsid w:val="00DC6472"/>
    <w:rsid w:val="00DD70FE"/>
    <w:rsid w:val="00DE04B8"/>
    <w:rsid w:val="00DF0094"/>
    <w:rsid w:val="00E0224D"/>
    <w:rsid w:val="00E05E65"/>
    <w:rsid w:val="00E06F0B"/>
    <w:rsid w:val="00E074FF"/>
    <w:rsid w:val="00E122BC"/>
    <w:rsid w:val="00E129FD"/>
    <w:rsid w:val="00E13239"/>
    <w:rsid w:val="00E15AA4"/>
    <w:rsid w:val="00E3229D"/>
    <w:rsid w:val="00E453C2"/>
    <w:rsid w:val="00E47899"/>
    <w:rsid w:val="00E535F2"/>
    <w:rsid w:val="00E54EC3"/>
    <w:rsid w:val="00E55996"/>
    <w:rsid w:val="00E668BB"/>
    <w:rsid w:val="00E71D63"/>
    <w:rsid w:val="00E72F8B"/>
    <w:rsid w:val="00E7625F"/>
    <w:rsid w:val="00E771B2"/>
    <w:rsid w:val="00E82020"/>
    <w:rsid w:val="00E849E2"/>
    <w:rsid w:val="00E965A6"/>
    <w:rsid w:val="00E97F84"/>
    <w:rsid w:val="00EA2264"/>
    <w:rsid w:val="00EA2CBA"/>
    <w:rsid w:val="00EB5F95"/>
    <w:rsid w:val="00ED0B54"/>
    <w:rsid w:val="00ED0FCC"/>
    <w:rsid w:val="00ED1332"/>
    <w:rsid w:val="00ED46F1"/>
    <w:rsid w:val="00ED75F9"/>
    <w:rsid w:val="00EE56DA"/>
    <w:rsid w:val="00EF10DD"/>
    <w:rsid w:val="00EF51F2"/>
    <w:rsid w:val="00EF62F2"/>
    <w:rsid w:val="00EF70D6"/>
    <w:rsid w:val="00F22C03"/>
    <w:rsid w:val="00F25147"/>
    <w:rsid w:val="00F27573"/>
    <w:rsid w:val="00F33C0B"/>
    <w:rsid w:val="00F34227"/>
    <w:rsid w:val="00F447B5"/>
    <w:rsid w:val="00F52ACB"/>
    <w:rsid w:val="00F56F90"/>
    <w:rsid w:val="00F57004"/>
    <w:rsid w:val="00F62831"/>
    <w:rsid w:val="00F741A7"/>
    <w:rsid w:val="00F91751"/>
    <w:rsid w:val="00F96D8A"/>
    <w:rsid w:val="00FA6A22"/>
    <w:rsid w:val="00FB1AE9"/>
    <w:rsid w:val="00FB3491"/>
    <w:rsid w:val="00FB4730"/>
    <w:rsid w:val="00FB4C3E"/>
    <w:rsid w:val="00FB601C"/>
    <w:rsid w:val="00FC126A"/>
    <w:rsid w:val="00FC590A"/>
    <w:rsid w:val="00FC617E"/>
    <w:rsid w:val="00FD03C4"/>
    <w:rsid w:val="00FD3AEE"/>
    <w:rsid w:val="00FD6BB4"/>
    <w:rsid w:val="00FE7E42"/>
    <w:rsid w:val="00FF56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8786"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26834299">
      <w:bodyDiv w:val="1"/>
      <w:marLeft w:val="0"/>
      <w:marRight w:val="0"/>
      <w:marTop w:val="0"/>
      <w:marBottom w:val="0"/>
      <w:divBdr>
        <w:top w:val="none" w:sz="0" w:space="0" w:color="auto"/>
        <w:left w:val="none" w:sz="0" w:space="0" w:color="auto"/>
        <w:bottom w:val="none" w:sz="0" w:space="0" w:color="auto"/>
        <w:right w:val="none" w:sz="0" w:space="0" w:color="auto"/>
      </w:divBdr>
    </w:div>
    <w:div w:id="247158460">
      <w:bodyDiv w:val="1"/>
      <w:marLeft w:val="0"/>
      <w:marRight w:val="0"/>
      <w:marTop w:val="0"/>
      <w:marBottom w:val="0"/>
      <w:divBdr>
        <w:top w:val="none" w:sz="0" w:space="0" w:color="auto"/>
        <w:left w:val="none" w:sz="0" w:space="0" w:color="auto"/>
        <w:bottom w:val="none" w:sz="0" w:space="0" w:color="auto"/>
        <w:right w:val="none" w:sz="0" w:space="0" w:color="auto"/>
      </w:divBdr>
    </w:div>
    <w:div w:id="248580510">
      <w:bodyDiv w:val="1"/>
      <w:marLeft w:val="0"/>
      <w:marRight w:val="0"/>
      <w:marTop w:val="0"/>
      <w:marBottom w:val="0"/>
      <w:divBdr>
        <w:top w:val="none" w:sz="0" w:space="0" w:color="auto"/>
        <w:left w:val="none" w:sz="0" w:space="0" w:color="auto"/>
        <w:bottom w:val="none" w:sz="0" w:space="0" w:color="auto"/>
        <w:right w:val="none" w:sz="0" w:space="0" w:color="auto"/>
      </w:divBdr>
    </w:div>
    <w:div w:id="252518140">
      <w:bodyDiv w:val="1"/>
      <w:marLeft w:val="0"/>
      <w:marRight w:val="0"/>
      <w:marTop w:val="0"/>
      <w:marBottom w:val="0"/>
      <w:divBdr>
        <w:top w:val="none" w:sz="0" w:space="0" w:color="auto"/>
        <w:left w:val="none" w:sz="0" w:space="0" w:color="auto"/>
        <w:bottom w:val="none" w:sz="0" w:space="0" w:color="auto"/>
        <w:right w:val="none" w:sz="0" w:space="0" w:color="auto"/>
      </w:divBdr>
    </w:div>
    <w:div w:id="401366095">
      <w:bodyDiv w:val="1"/>
      <w:marLeft w:val="0"/>
      <w:marRight w:val="0"/>
      <w:marTop w:val="0"/>
      <w:marBottom w:val="0"/>
      <w:divBdr>
        <w:top w:val="none" w:sz="0" w:space="0" w:color="auto"/>
        <w:left w:val="none" w:sz="0" w:space="0" w:color="auto"/>
        <w:bottom w:val="none" w:sz="0" w:space="0" w:color="auto"/>
        <w:right w:val="none" w:sz="0" w:space="0" w:color="auto"/>
      </w:divBdr>
    </w:div>
    <w:div w:id="428047195">
      <w:bodyDiv w:val="1"/>
      <w:marLeft w:val="0"/>
      <w:marRight w:val="0"/>
      <w:marTop w:val="0"/>
      <w:marBottom w:val="0"/>
      <w:divBdr>
        <w:top w:val="none" w:sz="0" w:space="0" w:color="auto"/>
        <w:left w:val="none" w:sz="0" w:space="0" w:color="auto"/>
        <w:bottom w:val="none" w:sz="0" w:space="0" w:color="auto"/>
        <w:right w:val="none" w:sz="0" w:space="0" w:color="auto"/>
      </w:divBdr>
    </w:div>
    <w:div w:id="630600083">
      <w:bodyDiv w:val="1"/>
      <w:marLeft w:val="0"/>
      <w:marRight w:val="0"/>
      <w:marTop w:val="0"/>
      <w:marBottom w:val="0"/>
      <w:divBdr>
        <w:top w:val="none" w:sz="0" w:space="0" w:color="auto"/>
        <w:left w:val="none" w:sz="0" w:space="0" w:color="auto"/>
        <w:bottom w:val="none" w:sz="0" w:space="0" w:color="auto"/>
        <w:right w:val="none" w:sz="0" w:space="0" w:color="auto"/>
      </w:divBdr>
    </w:div>
    <w:div w:id="736823206">
      <w:bodyDiv w:val="1"/>
      <w:marLeft w:val="0"/>
      <w:marRight w:val="0"/>
      <w:marTop w:val="0"/>
      <w:marBottom w:val="0"/>
      <w:divBdr>
        <w:top w:val="none" w:sz="0" w:space="0" w:color="auto"/>
        <w:left w:val="none" w:sz="0" w:space="0" w:color="auto"/>
        <w:bottom w:val="none" w:sz="0" w:space="0" w:color="auto"/>
        <w:right w:val="none" w:sz="0" w:space="0" w:color="auto"/>
      </w:divBdr>
    </w:div>
    <w:div w:id="767311180">
      <w:bodyDiv w:val="1"/>
      <w:marLeft w:val="0"/>
      <w:marRight w:val="0"/>
      <w:marTop w:val="0"/>
      <w:marBottom w:val="0"/>
      <w:divBdr>
        <w:top w:val="none" w:sz="0" w:space="0" w:color="auto"/>
        <w:left w:val="none" w:sz="0" w:space="0" w:color="auto"/>
        <w:bottom w:val="none" w:sz="0" w:space="0" w:color="auto"/>
        <w:right w:val="none" w:sz="0" w:space="0" w:color="auto"/>
      </w:divBdr>
    </w:div>
    <w:div w:id="932588905">
      <w:bodyDiv w:val="1"/>
      <w:marLeft w:val="0"/>
      <w:marRight w:val="0"/>
      <w:marTop w:val="0"/>
      <w:marBottom w:val="0"/>
      <w:divBdr>
        <w:top w:val="none" w:sz="0" w:space="0" w:color="auto"/>
        <w:left w:val="none" w:sz="0" w:space="0" w:color="auto"/>
        <w:bottom w:val="none" w:sz="0" w:space="0" w:color="auto"/>
        <w:right w:val="none" w:sz="0" w:space="0" w:color="auto"/>
      </w:divBdr>
    </w:div>
    <w:div w:id="1040009342">
      <w:bodyDiv w:val="1"/>
      <w:marLeft w:val="0"/>
      <w:marRight w:val="0"/>
      <w:marTop w:val="0"/>
      <w:marBottom w:val="0"/>
      <w:divBdr>
        <w:top w:val="none" w:sz="0" w:space="0" w:color="auto"/>
        <w:left w:val="none" w:sz="0" w:space="0" w:color="auto"/>
        <w:bottom w:val="none" w:sz="0" w:space="0" w:color="auto"/>
        <w:right w:val="none" w:sz="0" w:space="0" w:color="auto"/>
      </w:divBdr>
    </w:div>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0747">
      <w:bodyDiv w:val="1"/>
      <w:marLeft w:val="0"/>
      <w:marRight w:val="0"/>
      <w:marTop w:val="0"/>
      <w:marBottom w:val="0"/>
      <w:divBdr>
        <w:top w:val="none" w:sz="0" w:space="0" w:color="auto"/>
        <w:left w:val="none" w:sz="0" w:space="0" w:color="auto"/>
        <w:bottom w:val="none" w:sz="0" w:space="0" w:color="auto"/>
        <w:right w:val="none" w:sz="0" w:space="0" w:color="auto"/>
      </w:divBdr>
    </w:div>
    <w:div w:id="1348294323">
      <w:bodyDiv w:val="1"/>
      <w:marLeft w:val="0"/>
      <w:marRight w:val="0"/>
      <w:marTop w:val="0"/>
      <w:marBottom w:val="0"/>
      <w:divBdr>
        <w:top w:val="none" w:sz="0" w:space="0" w:color="auto"/>
        <w:left w:val="none" w:sz="0" w:space="0" w:color="auto"/>
        <w:bottom w:val="none" w:sz="0" w:space="0" w:color="auto"/>
        <w:right w:val="none" w:sz="0" w:space="0" w:color="auto"/>
      </w:divBdr>
    </w:div>
    <w:div w:id="1352994609">
      <w:bodyDiv w:val="1"/>
      <w:marLeft w:val="0"/>
      <w:marRight w:val="0"/>
      <w:marTop w:val="0"/>
      <w:marBottom w:val="0"/>
      <w:divBdr>
        <w:top w:val="none" w:sz="0" w:space="0" w:color="auto"/>
        <w:left w:val="none" w:sz="0" w:space="0" w:color="auto"/>
        <w:bottom w:val="none" w:sz="0" w:space="0" w:color="auto"/>
        <w:right w:val="none" w:sz="0" w:space="0" w:color="auto"/>
      </w:divBdr>
    </w:div>
    <w:div w:id="1465779116">
      <w:bodyDiv w:val="1"/>
      <w:marLeft w:val="0"/>
      <w:marRight w:val="0"/>
      <w:marTop w:val="0"/>
      <w:marBottom w:val="0"/>
      <w:divBdr>
        <w:top w:val="none" w:sz="0" w:space="0" w:color="auto"/>
        <w:left w:val="none" w:sz="0" w:space="0" w:color="auto"/>
        <w:bottom w:val="none" w:sz="0" w:space="0" w:color="auto"/>
        <w:right w:val="none" w:sz="0" w:space="0" w:color="auto"/>
      </w:divBdr>
    </w:div>
    <w:div w:id="1644696296">
      <w:bodyDiv w:val="1"/>
      <w:marLeft w:val="0"/>
      <w:marRight w:val="0"/>
      <w:marTop w:val="0"/>
      <w:marBottom w:val="0"/>
      <w:divBdr>
        <w:top w:val="none" w:sz="0" w:space="0" w:color="auto"/>
        <w:left w:val="none" w:sz="0" w:space="0" w:color="auto"/>
        <w:bottom w:val="none" w:sz="0" w:space="0" w:color="auto"/>
        <w:right w:val="none" w:sz="0" w:space="0" w:color="auto"/>
      </w:divBdr>
    </w:div>
    <w:div w:id="1677687944">
      <w:bodyDiv w:val="1"/>
      <w:marLeft w:val="0"/>
      <w:marRight w:val="0"/>
      <w:marTop w:val="0"/>
      <w:marBottom w:val="0"/>
      <w:divBdr>
        <w:top w:val="none" w:sz="0" w:space="0" w:color="auto"/>
        <w:left w:val="none" w:sz="0" w:space="0" w:color="auto"/>
        <w:bottom w:val="none" w:sz="0" w:space="0" w:color="auto"/>
        <w:right w:val="none" w:sz="0" w:space="0" w:color="auto"/>
      </w:divBdr>
    </w:div>
    <w:div w:id="1682778036">
      <w:bodyDiv w:val="1"/>
      <w:marLeft w:val="0"/>
      <w:marRight w:val="0"/>
      <w:marTop w:val="0"/>
      <w:marBottom w:val="0"/>
      <w:divBdr>
        <w:top w:val="none" w:sz="0" w:space="0" w:color="auto"/>
        <w:left w:val="none" w:sz="0" w:space="0" w:color="auto"/>
        <w:bottom w:val="none" w:sz="0" w:space="0" w:color="auto"/>
        <w:right w:val="none" w:sz="0" w:space="0" w:color="auto"/>
      </w:divBdr>
    </w:div>
    <w:div w:id="1879850917">
      <w:bodyDiv w:val="1"/>
      <w:marLeft w:val="0"/>
      <w:marRight w:val="0"/>
      <w:marTop w:val="0"/>
      <w:marBottom w:val="0"/>
      <w:divBdr>
        <w:top w:val="none" w:sz="0" w:space="0" w:color="auto"/>
        <w:left w:val="none" w:sz="0" w:space="0" w:color="auto"/>
        <w:bottom w:val="none" w:sz="0" w:space="0" w:color="auto"/>
        <w:right w:val="none" w:sz="0" w:space="0" w:color="auto"/>
      </w:divBdr>
    </w:div>
    <w:div w:id="1886943715">
      <w:bodyDiv w:val="1"/>
      <w:marLeft w:val="0"/>
      <w:marRight w:val="0"/>
      <w:marTop w:val="0"/>
      <w:marBottom w:val="0"/>
      <w:divBdr>
        <w:top w:val="none" w:sz="0" w:space="0" w:color="auto"/>
        <w:left w:val="none" w:sz="0" w:space="0" w:color="auto"/>
        <w:bottom w:val="none" w:sz="0" w:space="0" w:color="auto"/>
        <w:right w:val="none" w:sz="0" w:space="0" w:color="auto"/>
      </w:divBdr>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vsms.saude.gov.br/bvs/publicacoes/diretriz_nacional_plano_amostragem_agua.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vsms.saude.gov.br/bvs/saudelegis/gm/2017/prc0005_03_10_2017.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portal.pmf.sc.gov.br/entidades/saude/index.php?cms=vigilancia+em+saude+ambiental&amp;menu=9&amp;submenuid=1147" TargetMode="External"/><Relationship Id="rId14" Type="http://schemas.openxmlformats.org/officeDocument/2006/relationships/hyperlink" Target="http://www.samaepapanduva.sc.gov.br/Servicos/entenda_analise.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C0D67"/>
    <w:rsid w:val="0029252E"/>
    <w:rsid w:val="008C0D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14EFB6F4C5744BBB419890A3C17C4DA">
    <w:name w:val="014EFB6F4C5744BBB419890A3C17C4DA"/>
    <w:rsid w:val="008C0D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BE2F4-DD10-4B21-B84D-26ACB434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1062</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Janeiro de 2019</dc:subject>
  <dc:creator>SMS - PMF</dc:creator>
  <cp:lastModifiedBy>cristiane.snoeijer</cp:lastModifiedBy>
  <cp:revision>19</cp:revision>
  <cp:lastPrinted>2016-07-08T11:29:00Z</cp:lastPrinted>
  <dcterms:created xsi:type="dcterms:W3CDTF">2019-02-19T11:23:00Z</dcterms:created>
  <dcterms:modified xsi:type="dcterms:W3CDTF">2019-02-25T11:20:00Z</dcterms:modified>
</cp:coreProperties>
</file>