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568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B6DDE8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thick"/>
          <w:shd w:fill="B6DDE8" w:val="clear"/>
        </w:rPr>
        <w:t xml:space="preserve">ANEXO </w:t>
      </w:r>
    </w:p>
    <w:p>
      <w:pPr>
        <w:spacing w:before="0" w:after="0" w:line="240"/>
        <w:ind w:right="-568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B6DDE8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B6DDE8" w:val="clear"/>
        </w:rPr>
        <w:t xml:space="preserve">PARTE INTEGRANTE DO EDITAL DE CHAMAMENTO Nº 015/PMF/SMHDU/SUBUSP/2023</w:t>
      </w:r>
    </w:p>
    <w:p>
      <w:pPr>
        <w:spacing w:before="0" w:after="0" w:line="240"/>
        <w:ind w:right="-568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568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-568" w:left="1418" w:hanging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OBJETO</w:t>
      </w:r>
    </w:p>
    <w:p>
      <w:pPr>
        <w:spacing w:before="0" w:after="0" w:line="240"/>
        <w:ind w:right="-568" w:left="1418" w:hanging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5"/>
        </w:numPr>
        <w:tabs>
          <w:tab w:val="left" w:pos="638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Comércio de caldo de cana com carrinho.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 nas entradas das faixas de areia da praia para o qual o requerente for sorteado sendo proibida a entrada do carrinho na faixa de areia de praia</w:t>
      </w:r>
    </w:p>
    <w:p>
      <w:pPr>
        <w:spacing w:before="0" w:after="0" w:line="240"/>
        <w:ind w:right="-568" w:left="1418" w:hanging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-568" w:left="1418" w:hanging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PÚBLICO ALVO</w:t>
      </w:r>
    </w:p>
    <w:p>
      <w:pPr>
        <w:spacing w:before="0" w:after="0" w:line="240"/>
        <w:ind w:right="-568" w:left="1418" w:hanging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Pessoa Física ou MEI</w:t>
      </w:r>
    </w:p>
    <w:p>
      <w:pPr>
        <w:spacing w:before="0" w:after="0" w:line="240"/>
        <w:ind w:right="-568" w:left="1418" w:hanging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-568" w:left="1418" w:hanging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CONDIÇÕES GERAIS</w:t>
      </w:r>
    </w:p>
    <w:p>
      <w:pPr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obrigatória a presença do requerente autorizado no exercício da atividade, sob pena de cassação da Autorização, bem como a suspensão de dois anos em próximo certame público.</w:t>
      </w:r>
    </w:p>
    <w:p>
      <w:pPr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Quando houver necessidade do Autorizado se ausentar das atividades por motivo, deverá comparecer à SUSP para justificar sua ausência, com apresentação de atestado médico, para avaliação.</w:t>
      </w:r>
    </w:p>
    <w:p>
      <w:pPr>
        <w:spacing w:before="0" w:after="0" w:line="240"/>
        <w:ind w:right="-568" w:left="1418" w:hanging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tabs>
          <w:tab w:val="left" w:pos="709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DO PERÍODO DE VIGÊNCIA DA 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u w:val="single"/>
          <w:shd w:fill="auto" w:val="clear"/>
        </w:rPr>
        <w:t xml:space="preserve">AUTORIZAÇÃO</w:t>
      </w:r>
    </w:p>
    <w:p>
      <w:pPr>
        <w:tabs>
          <w:tab w:val="left" w:pos="458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68" w:left="1418" w:hanging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Prazo 22/12/2023 a 14/04/2024</w:t>
      </w:r>
    </w:p>
    <w:p>
      <w:pPr>
        <w:spacing w:before="0" w:after="0" w:line="240"/>
        <w:ind w:right="-568" w:left="1418" w:hanging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tabs>
          <w:tab w:val="left" w:pos="709" w:leader="none"/>
        </w:tabs>
        <w:spacing w:before="0" w:after="0" w:line="240"/>
        <w:ind w:right="-568" w:left="1418" w:hanging="709"/>
        <w:jc w:val="left"/>
        <w:rPr>
          <w:rFonts w:ascii="Arial" w:hAnsi="Arial" w:cs="Arial" w:eastAsia="Arial"/>
          <w:b/>
          <w:color w:val="auto"/>
          <w:spacing w:val="-2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DA 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u w:val="single"/>
          <w:shd w:fill="auto" w:val="clear"/>
        </w:rPr>
        <w:t xml:space="preserve">INSCRIÇÃO</w:t>
      </w:r>
    </w:p>
    <w:p>
      <w:pPr>
        <w:tabs>
          <w:tab w:val="left" w:pos="458" w:leader="none"/>
        </w:tabs>
        <w:spacing w:before="0" w:after="0" w:line="240"/>
        <w:ind w:right="-568" w:left="1418" w:hanging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Prazo 11 a 12/12/2023</w:t>
      </w:r>
    </w:p>
    <w:p>
      <w:pPr>
        <w:spacing w:before="0" w:after="0" w:line="240"/>
        <w:ind w:right="-568" w:left="1418" w:hanging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"/>
        </w:numPr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Valor da taxa de inscrição: TExp: R$ 84,36</w:t>
      </w:r>
    </w:p>
    <w:p>
      <w:pPr>
        <w:spacing w:before="0" w:after="0" w:line="240"/>
        <w:ind w:right="-568" w:left="1418" w:hanging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68" w:left="1418" w:hanging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spacing w:before="0" w:after="0" w:line="240"/>
        <w:ind w:right="-568" w:left="1418" w:hanging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DOCUMENTOS OBRIGATÓRIOS</w:t>
      </w:r>
    </w:p>
    <w:p>
      <w:pPr>
        <w:spacing w:before="0" w:after="0" w:line="240"/>
        <w:ind w:right="-568" w:left="1418" w:hanging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568" w:left="1418" w:hanging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numPr>
          <w:ilvl w:val="0"/>
          <w:numId w:val="28"/>
        </w:numPr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Documento de identidade válido, com foto, sendo aceitos exclusivamente as Carteiras expedidas pelos Comandos Militares, pela Secretaria de Segurança Pública, pelos Institutos de Identificação e pelos Corpos de Bombeiros Militares; Carteiras expedidas pelos órgãos fiscalizadores de exercício profissional (Ordens, Conselhos, etc.); Passaporte; Certificado de Reservista; Carteiras Funcionais expedidas por órgãos públicos, que por Lei Federal, valham como identidade; Carteira de Trabalho; Carteira Nacional de Habilitação (modelo com foto), RNE (quando estrangeiro)</w:t>
      </w:r>
    </w:p>
    <w:p>
      <w:pPr>
        <w:widowControl w:val="false"/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30"/>
        </w:numPr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Comprovante de Situação Cadastral do Cadastro de Pessoa Física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CPF </w:t>
      </w:r>
    </w:p>
    <w:p>
      <w:pPr>
        <w:widowControl w:val="false"/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0563C1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numPr>
          <w:ilvl w:val="0"/>
          <w:numId w:val="32"/>
        </w:numPr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Certidões de Antecedentes Criminais Estadual e Federal</w:t>
      </w:r>
    </w:p>
    <w:p>
      <w:pPr>
        <w:widowControl w:val="false"/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0563C1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numPr>
          <w:ilvl w:val="0"/>
          <w:numId w:val="34"/>
        </w:numPr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Prova de quitação com a Fazenda Municipal de Florianópolis (CND) da Pessoa Física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CPF </w:t>
      </w:r>
    </w:p>
    <w:p>
      <w:pPr>
        <w:widowControl w:val="false"/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0563C1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numPr>
          <w:ilvl w:val="0"/>
          <w:numId w:val="36"/>
        </w:numPr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Atestado de saúde para trabalhar com manipulação de alimentos (Decreto Estadual nº 31.455/87) com validade para o exercício do prazo da autorização.</w:t>
      </w:r>
    </w:p>
    <w:p>
      <w:pPr>
        <w:widowControl w:val="false"/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38"/>
        </w:numPr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Certificado de Curso de manipulação de alimentos, nos termos do art. 30, §1º da Lei nº 6.320/83 e Decreto nº 14.782/15, emitido no mínimo há 06 (seis meses);</w:t>
      </w:r>
    </w:p>
    <w:p>
      <w:pPr>
        <w:widowControl w:val="false"/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40"/>
        </w:numPr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Certificado de Microempreendedor Individual (MEI), quando esta for a condição do participante.</w:t>
      </w:r>
    </w:p>
    <w:p>
      <w:pPr>
        <w:widowControl w:val="false"/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42"/>
        </w:numPr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l) Comprovante de residência, sendo considerado como tal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cópia do talão atual de água, telefone fixo ou luz com validade máxima de três meses ou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cópia do contrato de locação autenticado em cartório. Quando o comprovante estiver em nome de terceiro, o mesmo deverá ser acompanhado de declaração de residência reconhecida em cartório. Quando o comprovante estiver em nome do cônjuge este deverá ser acompanhado de Certidão de Casamento, ou declaração reconhecida em cartório que comprove o vínculo. Quando o comprovante estiver em nome do pai, da Certidão de Nascimento do(a) filho(a).</w:t>
      </w:r>
    </w:p>
    <w:p>
      <w:pPr>
        <w:widowControl w:val="false"/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44"/>
        </w:numPr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Certidão de Quitação Eleitoral do participante emitida pelo TSE ou, quando estrangeiro, Certidão de Impossibilidade de alistamento eleitoral. </w:t>
      </w:r>
    </w:p>
    <w:p>
      <w:pPr>
        <w:widowControl w:val="false"/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46"/>
        </w:numPr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Declaração de veracidade das declarações e documentos, confome redação na forma do item 14 deste anexo</w:t>
      </w:r>
    </w:p>
    <w:p>
      <w:pPr>
        <w:spacing w:before="0" w:after="0" w:line="240"/>
        <w:ind w:right="-568" w:left="1418" w:hanging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568" w:left="1418" w:hanging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48"/>
        </w:numPr>
        <w:spacing w:before="0" w:after="0" w:line="240"/>
        <w:ind w:right="-568" w:left="1418" w:hanging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DOCUMENTOS EM CASO DE PcD</w:t>
      </w:r>
    </w:p>
    <w:p>
      <w:pPr>
        <w:spacing w:before="0" w:after="0" w:line="240"/>
        <w:ind w:right="-568" w:left="1418" w:hanging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Alem os do item anterior também:</w:t>
      </w:r>
    </w:p>
    <w:p>
      <w:pPr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1"/>
        </w:numPr>
        <w:tabs>
          <w:tab w:val="left" w:pos="142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Laudo médico com expressa referência ao código correspondente da Classificação Internacional de Doenças-CID, nome do médico e seu registro no Conselho Regional de Medicina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CRM (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não serão aceitos atestados médicos)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considerando o disposto na Lei no 13.146/2015</w:t>
      </w:r>
    </w:p>
    <w:p>
      <w:pPr>
        <w:tabs>
          <w:tab w:val="left" w:pos="142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3"/>
        </w:numPr>
        <w:tabs>
          <w:tab w:val="left" w:pos="142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Declaração emitida pela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COORDENADORIA PARA PESSOAS COM DEFICIÊNCIA E PARA A PESSOA PORTADORA DE DOENÇA RARA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sito na Rua Conselheiro Mafra, nº656 - 8º andar - Centro - CEP: 88010-102 - Telefone: (48) 3251-6419 - Email: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cmpd.gapre@pmf.sc.gov.br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., atendimento de 13:00h às 19:00h</w:t>
      </w:r>
    </w:p>
    <w:p>
      <w:pPr>
        <w:spacing w:before="0" w:after="0" w:line="240"/>
        <w:ind w:right="-568" w:left="1418" w:hanging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5"/>
        </w:numPr>
        <w:spacing w:before="0" w:after="0" w:line="240"/>
        <w:ind w:right="-568" w:left="1418" w:hanging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DOS TRIBUTOS DEVIDOS</w:t>
      </w:r>
    </w:p>
    <w:p>
      <w:pPr>
        <w:widowControl w:val="false"/>
        <w:tabs>
          <w:tab w:val="left" w:pos="426" w:leader="none"/>
        </w:tabs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57"/>
        </w:numPr>
        <w:tabs>
          <w:tab w:val="left" w:pos="426" w:leader="none"/>
        </w:tabs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 autorizados deverão recolher tributos municipais previstos na Consolidação das Leis Tributárias do Município de Florianópolis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Lei Complementar 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º 007/97 indicadas neste anexo .</w:t>
      </w:r>
    </w:p>
    <w:p>
      <w:pPr>
        <w:widowControl w:val="false"/>
        <w:tabs>
          <w:tab w:val="left" w:pos="426" w:leader="none"/>
        </w:tabs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59"/>
        </w:numPr>
        <w:tabs>
          <w:tab w:val="left" w:pos="426" w:leader="none"/>
        </w:tabs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pedido do participante o valor devido pelas taxas municipais poderá ser parcelado em no máximo 03 (três) parcelas.</w:t>
      </w:r>
    </w:p>
    <w:p>
      <w:pPr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61"/>
        </w:numPr>
        <w:tabs>
          <w:tab w:val="left" w:pos="426" w:leader="none"/>
        </w:tabs>
        <w:suppressAutoHyphens w:val="true"/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não quitação das taxas municipais até o fim da vigência da Autorização impossibilita sua eventual prorrogação e participação em qualquer certame promovido pelo Município.</w:t>
      </w:r>
    </w:p>
    <w:p>
      <w:pPr>
        <w:spacing w:before="0" w:after="0" w:line="240"/>
        <w:ind w:right="-568" w:left="1418" w:hanging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63"/>
        </w:numPr>
        <w:spacing w:before="0" w:after="0" w:line="240"/>
        <w:ind w:right="-568" w:left="1418" w:hanging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CALENDÁRIO DAS ATIVIDADES</w:t>
      </w:r>
    </w:p>
    <w:p>
      <w:pPr>
        <w:spacing w:before="0" w:after="0" w:line="240"/>
        <w:ind w:right="-568" w:left="1418" w:hanging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65"/>
        </w:numPr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Inscrição: 11 a 12/12/2023</w:t>
      </w:r>
    </w:p>
    <w:p>
      <w:pPr>
        <w:numPr>
          <w:ilvl w:val="0"/>
          <w:numId w:val="65"/>
        </w:numPr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Publicação da Lista de Inscritos: 14/12/2023</w:t>
      </w:r>
    </w:p>
    <w:p>
      <w:pPr>
        <w:numPr>
          <w:ilvl w:val="0"/>
          <w:numId w:val="65"/>
        </w:numPr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Prazo de recurso da lista de inscritos: 15 a 18/12/2023 até as 18h</w:t>
      </w:r>
    </w:p>
    <w:p>
      <w:pPr>
        <w:numPr>
          <w:ilvl w:val="0"/>
          <w:numId w:val="65"/>
        </w:numPr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Resultado dos recursos e divulgação da lista: 18/12/2023</w:t>
      </w:r>
    </w:p>
    <w:p>
      <w:pPr>
        <w:numPr>
          <w:ilvl w:val="0"/>
          <w:numId w:val="65"/>
        </w:numPr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Data do sorteio: 19/12/2023</w:t>
      </w:r>
    </w:p>
    <w:p>
      <w:pPr>
        <w:numPr>
          <w:ilvl w:val="0"/>
          <w:numId w:val="65"/>
        </w:numPr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Publicação da lista de sorteados: 19/12/2023</w:t>
      </w:r>
    </w:p>
    <w:p>
      <w:pPr>
        <w:numPr>
          <w:ilvl w:val="0"/>
          <w:numId w:val="65"/>
        </w:numPr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Prazo de recurso da lista de sorteados: 20 a 21/12/2023 até as 18h</w:t>
      </w:r>
    </w:p>
    <w:p>
      <w:pPr>
        <w:numPr>
          <w:ilvl w:val="0"/>
          <w:numId w:val="65"/>
        </w:numPr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Homologação e Publicação dos Habilitados: 21/12/2023</w:t>
      </w:r>
    </w:p>
    <w:p>
      <w:pPr>
        <w:numPr>
          <w:ilvl w:val="0"/>
          <w:numId w:val="65"/>
        </w:numPr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Disponibilização de alvará com pagamento da taxa: 22/12/2023</w:t>
      </w:r>
    </w:p>
    <w:p>
      <w:pPr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7"/>
        </w:numPr>
        <w:spacing w:before="0" w:after="0" w:line="240"/>
        <w:ind w:right="-568" w:left="1418" w:hanging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DOS RESÍDUOS 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u w:val="single"/>
          <w:shd w:fill="auto" w:val="clear"/>
        </w:rPr>
        <w:t xml:space="preserve">(LIXO)</w:t>
      </w:r>
    </w:p>
    <w:p>
      <w:pPr>
        <w:tabs>
          <w:tab w:val="left" w:pos="764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9"/>
        </w:numPr>
        <w:tabs>
          <w:tab w:val="left" w:pos="764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 comércio de caldo de cana deverá estar servido de sacos plásticos para o acondicionamento de seus resíduos (lixo).</w:t>
      </w:r>
    </w:p>
    <w:p>
      <w:pPr>
        <w:numPr>
          <w:ilvl w:val="0"/>
          <w:numId w:val="69"/>
        </w:numPr>
        <w:tabs>
          <w:tab w:val="left" w:pos="745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Toda vez que a lixeira estiver cheia, os resíduos deverão ser acondicionados, amarrados e depositados em ponto adequado para a coleta, conforme indicação da COMCAP.</w:t>
      </w:r>
    </w:p>
    <w:p>
      <w:pPr>
        <w:numPr>
          <w:ilvl w:val="0"/>
          <w:numId w:val="69"/>
        </w:numPr>
        <w:tabs>
          <w:tab w:val="left" w:pos="730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 proibido o despejo de águas servidas diretamente no meio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ambiente, bem como os restos da cana deverão ser acondicionados e transportados pelo Autorizado para local de descarte distante da praia.</w:t>
      </w:r>
    </w:p>
    <w:p>
      <w:pPr>
        <w:numPr>
          <w:ilvl w:val="0"/>
          <w:numId w:val="69"/>
        </w:numPr>
        <w:tabs>
          <w:tab w:val="left" w:pos="730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 Autorizado tem a obrigação de apresentar o nome da empresa fornecedora da cana, endereço e CNPJ, quando solicitado pelas ficalizações, bem como comprovar de que a mesma foi adquirida com nota e passou por processo de hogienização, em especial quanto ao controle de pragas, em especial Doença de Chagas.</w:t>
      </w:r>
    </w:p>
    <w:p>
      <w:pPr>
        <w:numPr>
          <w:ilvl w:val="0"/>
          <w:numId w:val="69"/>
        </w:numPr>
        <w:tabs>
          <w:tab w:val="left" w:pos="730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Todo o comércio deverá utilizar copos descartáveis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-568" w:left="1418" w:hanging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3"/>
        </w:numPr>
        <w:tabs>
          <w:tab w:val="left" w:pos="568" w:leader="none"/>
        </w:tabs>
        <w:spacing w:before="0" w:after="0" w:line="240"/>
        <w:ind w:right="-568" w:left="1418" w:hanging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DA 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u w:val="single"/>
          <w:shd w:fill="auto" w:val="clear"/>
        </w:rPr>
        <w:t xml:space="preserve">HIGIENE</w:t>
      </w:r>
    </w:p>
    <w:p>
      <w:pPr>
        <w:tabs>
          <w:tab w:val="left" w:pos="730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5"/>
        </w:numPr>
        <w:tabs>
          <w:tab w:val="left" w:pos="730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 Autorizado deve dispor de papel toalha descartável e álcool a 70% para correta higienização das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mãos.</w:t>
      </w:r>
    </w:p>
    <w:p>
      <w:pPr>
        <w:numPr>
          <w:ilvl w:val="0"/>
          <w:numId w:val="75"/>
        </w:numPr>
        <w:tabs>
          <w:tab w:val="left" w:pos="761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Os produtos que necessitarem ser mantidos sob refrigeração devem ser conservados à temperatura igual ou inferior a 7ºC.</w:t>
      </w:r>
    </w:p>
    <w:p>
      <w:pPr>
        <w:tabs>
          <w:tab w:val="left" w:pos="568" w:leader="none"/>
        </w:tabs>
        <w:spacing w:before="0" w:after="0" w:line="240"/>
        <w:ind w:right="-568" w:left="1418" w:hanging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8"/>
        </w:numPr>
        <w:tabs>
          <w:tab w:val="left" w:pos="568" w:leader="none"/>
        </w:tabs>
        <w:spacing w:before="0" w:after="0" w:line="240"/>
        <w:ind w:right="-568" w:left="1418" w:hanging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DAS CARACTERÍSTICAS DO 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u w:val="single"/>
          <w:shd w:fill="auto" w:val="clear"/>
        </w:rPr>
        <w:t xml:space="preserve">CARRINHO</w:t>
      </w:r>
    </w:p>
    <w:p>
      <w:pPr>
        <w:tabs>
          <w:tab w:val="left" w:pos="568" w:leader="none"/>
        </w:tabs>
        <w:spacing w:before="0" w:after="0" w:line="240"/>
        <w:ind w:right="-568" w:left="1418" w:hanging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80"/>
        </w:numPr>
        <w:tabs>
          <w:tab w:val="left" w:pos="776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 carrinho utilizado para a venda dos produtos, além de receber tratamento antiferrugem, deve atender às seguintes características:</w:t>
      </w:r>
    </w:p>
    <w:p>
      <w:pPr>
        <w:numPr>
          <w:ilvl w:val="0"/>
          <w:numId w:val="80"/>
        </w:numPr>
        <w:tabs>
          <w:tab w:val="left" w:pos="470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roda terá de ser em alumínio com pneus em borracha com câmaras de ar, aro 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20”;</w:t>
      </w:r>
    </w:p>
    <w:p>
      <w:pPr>
        <w:numPr>
          <w:ilvl w:val="0"/>
          <w:numId w:val="80"/>
        </w:numPr>
        <w:tabs>
          <w:tab w:val="left" w:pos="447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 caixas (internas e externas) em poliestireno, com isolamento entre as caixas em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poliuretano;</w:t>
      </w:r>
    </w:p>
    <w:p>
      <w:pPr>
        <w:numPr>
          <w:ilvl w:val="0"/>
          <w:numId w:val="80"/>
        </w:numPr>
        <w:tabs>
          <w:tab w:val="left" w:pos="470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Possuir tampa com borracha de 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vedação;</w:t>
      </w:r>
    </w:p>
    <w:p>
      <w:pPr>
        <w:numPr>
          <w:ilvl w:val="0"/>
          <w:numId w:val="80"/>
        </w:numPr>
        <w:tabs>
          <w:tab w:val="left" w:pos="470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Possuir suporte incorporado ao carrinho, para lixeira e guarda-</w:t>
      </w:r>
      <w:r>
        <w:rPr>
          <w:rFonts w:ascii="Arial" w:hAnsi="Arial" w:cs="Arial" w:eastAsia="Arial"/>
          <w:color w:val="auto"/>
          <w:spacing w:val="-4"/>
          <w:position w:val="0"/>
          <w:sz w:val="24"/>
          <w:shd w:fill="auto" w:val="clear"/>
        </w:rPr>
        <w:t xml:space="preserve">sol;</w:t>
      </w:r>
    </w:p>
    <w:p>
      <w:pPr>
        <w:numPr>
          <w:ilvl w:val="0"/>
          <w:numId w:val="80"/>
        </w:numPr>
        <w:tabs>
          <w:tab w:val="left" w:pos="678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 requerente deverá apresentar, na data da entrega da documentação, a foto do modelo do carrinho a ser adotado.</w:t>
      </w:r>
    </w:p>
    <w:p>
      <w:pPr>
        <w:tabs>
          <w:tab w:val="left" w:pos="910" w:leader="none"/>
        </w:tabs>
        <w:spacing w:before="0" w:after="0" w:line="240"/>
        <w:ind w:right="-568" w:left="1418" w:hanging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6"/>
        </w:numPr>
        <w:tabs>
          <w:tab w:val="left" w:pos="568" w:leader="none"/>
        </w:tabs>
        <w:spacing w:before="0" w:after="0" w:line="240"/>
        <w:ind w:right="-568" w:left="1418" w:hanging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DAS 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u w:val="single"/>
          <w:shd w:fill="auto" w:val="clear"/>
        </w:rPr>
        <w:t xml:space="preserve">PENALIDADES</w:t>
      </w:r>
    </w:p>
    <w:p>
      <w:pPr>
        <w:tabs>
          <w:tab w:val="left" w:pos="568" w:leader="none"/>
        </w:tabs>
        <w:spacing w:before="0" w:after="0" w:line="240"/>
        <w:ind w:right="-568" w:left="1418" w:hanging="709"/>
        <w:jc w:val="left"/>
        <w:rPr>
          <w:rFonts w:ascii="Arial" w:hAnsi="Arial" w:cs="Arial" w:eastAsia="Arial"/>
          <w:b/>
          <w:color w:val="auto"/>
          <w:spacing w:val="-2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88"/>
        </w:numPr>
        <w:tabs>
          <w:tab w:val="left" w:pos="568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Ao autorizado que ao final da temporada não retirarem o carrinho do seu local de trabalho, será aplicada multa de 1 (um) salário-mínimo (SM).</w:t>
      </w:r>
    </w:p>
    <w:p>
      <w:pPr>
        <w:numPr>
          <w:ilvl w:val="0"/>
          <w:numId w:val="88"/>
        </w:numPr>
        <w:tabs>
          <w:tab w:val="left" w:pos="568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inobservância dos requisitos gerais para manipulação de alimentos exigidos pela Vigilância Sanitária acarretará pena de advertência, apreensão e/ou inutilização dos produtos e/ou multa.</w:t>
      </w:r>
    </w:p>
    <w:p>
      <w:pPr>
        <w:numPr>
          <w:ilvl w:val="0"/>
          <w:numId w:val="88"/>
        </w:numPr>
        <w:tabs>
          <w:tab w:val="left" w:pos="568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ocorrência de infração sanitária grave ou gravíssima acarretará a perda imediatada  da Autorização</w:t>
      </w:r>
    </w:p>
    <w:p>
      <w:pPr>
        <w:tabs>
          <w:tab w:val="left" w:pos="568" w:leader="none"/>
        </w:tabs>
        <w:spacing w:before="0" w:after="0" w:line="240"/>
        <w:ind w:right="-568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568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1"/>
        </w:numPr>
        <w:spacing w:before="0" w:after="0" w:line="240"/>
        <w:ind w:right="-568" w:left="1418" w:hanging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DA DECLARAÇÃO</w:t>
      </w:r>
    </w:p>
    <w:p>
      <w:pPr>
        <w:tabs>
          <w:tab w:val="left" w:pos="568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8" w:leader="none"/>
        </w:tabs>
        <w:spacing w:before="0" w:after="0" w:line="240"/>
        <w:ind w:right="-568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Quando da anexação dos documentos obrigatórios juntar declaração nos seguintes termos:</w:t>
      </w:r>
    </w:p>
    <w:p>
      <w:pPr>
        <w:tabs>
          <w:tab w:val="left" w:pos="568" w:leader="none"/>
        </w:tabs>
        <w:spacing w:before="0" w:after="0" w:line="240"/>
        <w:ind w:right="-568" w:left="-142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68" w:left="709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CANDIDATURA DO REQUERENTE</w:t>
      </w:r>
    </w:p>
    <w:p>
      <w:pPr>
        <w:spacing w:before="0" w:after="0" w:line="240"/>
        <w:ind w:right="-568" w:left="709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568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Eu_______________________________________________,inscrito(a) no CPF___________,RG____________________,email____________________________________residente__________________________________________________________________________, DECLARO estar ciente de que a falsidade das declarações por mim firmadas no presente processo, ou de documentos fraudados, falsos, falsificados adulterado ou fabricados ensejará as sanções civis, e criminais , além de acarretar na inabilitação e/ou cassação da autorização e demais sanções já previstas. Estar ciente de que na ausência dos documentos constantes da lista de documentação obrigatória, ou a juntada de documentos inservívieis é de minha inteira responsabilidade e gera automatica INABILITAÇÃO do certame.</w:t>
      </w:r>
    </w:p>
    <w:p>
      <w:pPr>
        <w:spacing w:before="0" w:after="200" w:line="240"/>
        <w:ind w:right="-568" w:left="709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-568" w:left="709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Florianópolis, ___ de ___________ de 202__.</w:t>
      </w:r>
    </w:p>
    <w:p>
      <w:pPr>
        <w:spacing w:before="0" w:after="200" w:line="240"/>
        <w:ind w:right="-568" w:left="709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Assinatura do requerente</w:t>
      </w:r>
    </w:p>
    <w:p>
      <w:pPr>
        <w:tabs>
          <w:tab w:val="left" w:pos="568" w:leader="none"/>
        </w:tabs>
        <w:spacing w:before="0" w:after="0" w:line="240"/>
        <w:ind w:right="-568" w:left="-14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8" w:leader="none"/>
        </w:tabs>
        <w:spacing w:before="0" w:after="0" w:line="240"/>
        <w:ind w:right="-568" w:left="-14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1"/>
        </w:numPr>
        <w:tabs>
          <w:tab w:val="left" w:pos="993" w:leader="none"/>
          <w:tab w:val="left" w:pos="1701" w:leader="none"/>
        </w:tabs>
        <w:spacing w:before="0" w:after="0" w:line="240"/>
        <w:ind w:right="-568" w:left="1418" w:hanging="600"/>
        <w:jc w:val="both"/>
        <w:rPr>
          <w:rFonts w:ascii="Arial" w:hAnsi="Arial" w:cs="Arial" w:eastAsia="Arial"/>
          <w:b/>
          <w:color w:val="auto"/>
          <w:spacing w:val="-2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DAS DISPOSIÇÕES </w:t>
      </w:r>
      <w:r>
        <w:rPr>
          <w:rFonts w:ascii="Arial" w:hAnsi="Arial" w:cs="Arial" w:eastAsia="Arial"/>
          <w:b/>
          <w:color w:val="auto"/>
          <w:spacing w:val="-2"/>
          <w:position w:val="0"/>
          <w:sz w:val="24"/>
          <w:u w:val="single"/>
          <w:shd w:fill="auto" w:val="clear"/>
        </w:rPr>
        <w:t xml:space="preserve">FINAIS</w:t>
      </w:r>
    </w:p>
    <w:p>
      <w:pPr>
        <w:tabs>
          <w:tab w:val="left" w:pos="568" w:leader="none"/>
        </w:tabs>
        <w:spacing w:before="0" w:after="0" w:line="240"/>
        <w:ind w:right="-568" w:left="-14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910" w:leader="none"/>
        </w:tabs>
        <w:spacing w:before="0" w:after="0" w:line="240"/>
        <w:ind w:right="-568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4"/>
        </w:numPr>
        <w:tabs>
          <w:tab w:val="left" w:pos="1418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autorizado que não adotar o modelo padrão do equipamento indicado no Anexo IV, em suas dimensões e modelo, terá seu alvará CASSADO, caso não regularize o fato em até 05 (cinco) dias. </w:t>
      </w:r>
    </w:p>
    <w:p>
      <w:pPr>
        <w:numPr>
          <w:ilvl w:val="0"/>
          <w:numId w:val="104"/>
        </w:numPr>
        <w:tabs>
          <w:tab w:val="left" w:pos="910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 Município de Florianópolis não se responsabilizará por qualquer dano, furto ou extravio de qualquer equipamento utilizado nas praias, cabendo ao Autorizado a responsabilidade pelos referidos materiais, isentando o Município de qualquer indenização.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04"/>
        </w:numPr>
        <w:tabs>
          <w:tab w:val="left" w:pos="1418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 Autorizado poderá registrar um assistente. Este assistente deverá portar sempre seu documento pessoal com foto (legível) e estar cadastrado junto a SMHDU/SUBUSP.</w:t>
      </w:r>
    </w:p>
    <w:p>
      <w:pPr>
        <w:numPr>
          <w:ilvl w:val="0"/>
          <w:numId w:val="104"/>
        </w:numPr>
        <w:tabs>
          <w:tab w:val="left" w:pos="910" w:leader="none"/>
        </w:tabs>
        <w:spacing w:before="0" w:after="0" w:line="240"/>
        <w:ind w:right="-568" w:left="1418" w:hanging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contratação e registro de um assistente não isenta o requerente de estar no local para o qual foi habilitado, pois a Autorização é pessoal e intransferível.</w:t>
      </w:r>
    </w:p>
    <w:p>
      <w:pPr>
        <w:tabs>
          <w:tab w:val="left" w:pos="910" w:leader="none"/>
        </w:tabs>
        <w:spacing w:before="0" w:after="0" w:line="240"/>
        <w:ind w:right="-568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9"/>
        </w:numPr>
        <w:tabs>
          <w:tab w:val="left" w:pos="910" w:leader="none"/>
        </w:tabs>
        <w:spacing w:before="1" w:after="0" w:line="240"/>
        <w:ind w:right="-568" w:left="1418" w:hanging="60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DAS VAGAS </w:t>
      </w:r>
    </w:p>
    <w:p>
      <w:pPr>
        <w:tabs>
          <w:tab w:val="left" w:pos="910" w:leader="none"/>
        </w:tabs>
        <w:spacing w:before="1" w:after="0" w:line="240"/>
        <w:ind w:right="-568" w:left="60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860" w:type="dxa"/>
      </w:tblPr>
      <w:tblGrid>
        <w:gridCol w:w="993"/>
        <w:gridCol w:w="3544"/>
        <w:gridCol w:w="1276"/>
        <w:gridCol w:w="1134"/>
        <w:gridCol w:w="1213"/>
      </w:tblGrid>
      <w:tr>
        <w:trPr>
          <w:trHeight w:val="359" w:hRule="auto"/>
          <w:jc w:val="left"/>
        </w:trPr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5"/>
                <w:position w:val="0"/>
                <w:sz w:val="22"/>
                <w:shd w:fill="auto" w:val="clear"/>
              </w:rPr>
              <w:t xml:space="preserve">Nº</w:t>
            </w:r>
          </w:p>
        </w:tc>
        <w:tc>
          <w:tcPr>
            <w:tcW w:w="35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PRAIAS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VAGAS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IDOSOS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5"/>
                <w:position w:val="0"/>
                <w:sz w:val="22"/>
                <w:shd w:fill="auto" w:val="clear"/>
              </w:rPr>
              <w:t xml:space="preserve">PcD</w:t>
            </w:r>
          </w:p>
        </w:tc>
      </w:tr>
      <w:tr>
        <w:trPr>
          <w:trHeight w:val="340" w:hRule="auto"/>
          <w:jc w:val="left"/>
        </w:trPr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5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AÇORES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359" w:hRule="auto"/>
          <w:jc w:val="left"/>
        </w:trPr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5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BARRA DA 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22"/>
                <w:shd w:fill="auto" w:val="clear"/>
              </w:rPr>
              <w:t xml:space="preserve">LAGOA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360" w:hRule="auto"/>
          <w:jc w:val="left"/>
        </w:trPr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5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CACHOEIRA DO BOM 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22"/>
                <w:shd w:fill="auto" w:val="clear"/>
              </w:rPr>
              <w:t xml:space="preserve">JESUS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360" w:hRule="auto"/>
          <w:jc w:val="left"/>
        </w:trPr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5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CAMPECHE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339" w:hRule="auto"/>
          <w:jc w:val="left"/>
        </w:trPr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35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CANASVIEIRAS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60" w:hRule="auto"/>
          <w:jc w:val="left"/>
        </w:trPr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35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DANIELA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359" w:hRule="auto"/>
          <w:jc w:val="left"/>
        </w:trPr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35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INGLESES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59" w:hRule="auto"/>
          <w:jc w:val="left"/>
        </w:trPr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35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JOAQUINA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340" w:hRule="auto"/>
          <w:jc w:val="left"/>
        </w:trPr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35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JURERÊ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INTERNACIONAL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60" w:hRule="auto"/>
          <w:jc w:val="left"/>
        </w:trPr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35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JURERÊ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TRADICIONAL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360" w:hRule="auto"/>
          <w:jc w:val="left"/>
        </w:trPr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35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CANASJURÊ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359" w:hRule="auto"/>
          <w:jc w:val="left"/>
        </w:trPr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35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LAGOINHA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340" w:hRule="auto"/>
          <w:jc w:val="left"/>
        </w:trPr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35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MATADEIRO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360" w:hRule="auto"/>
          <w:jc w:val="left"/>
        </w:trPr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35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MORRO DAS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PEDRAS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360" w:hRule="auto"/>
          <w:jc w:val="left"/>
        </w:trPr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35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NOVO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CAMPECHE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359" w:hRule="auto"/>
          <w:jc w:val="left"/>
        </w:trPr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35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22"/>
                <w:shd w:fill="auto" w:val="clear"/>
              </w:rPr>
              <w:t xml:space="preserve">PÂNTANO DO </w:t>
            </w: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2"/>
                <w:shd w:fill="auto" w:val="clear"/>
              </w:rPr>
              <w:t xml:space="preserve">SUL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40" w:hRule="auto"/>
          <w:jc w:val="left"/>
        </w:trPr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35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PRAIA DO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FORTE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360" w:hRule="auto"/>
          <w:jc w:val="left"/>
        </w:trPr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35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PONTA DAS 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22"/>
                <w:shd w:fill="auto" w:val="clear"/>
              </w:rPr>
              <w:t xml:space="preserve">CANAS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360" w:hRule="auto"/>
          <w:jc w:val="left"/>
        </w:trPr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35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PRAIA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BRAVA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360" w:hRule="auto"/>
          <w:jc w:val="left"/>
        </w:trPr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35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SANTINHO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340" w:hRule="auto"/>
          <w:jc w:val="left"/>
        </w:trPr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35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SOLIDÃO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359" w:hRule="auto"/>
          <w:jc w:val="left"/>
        </w:trPr>
        <w:tc>
          <w:tcPr>
            <w:tcW w:w="9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354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TAPERA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359" w:hRule="auto"/>
          <w:jc w:val="left"/>
        </w:trPr>
        <w:tc>
          <w:tcPr>
            <w:tcW w:w="4537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TOTAL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360" w:hRule="auto"/>
          <w:jc w:val="left"/>
        </w:trPr>
        <w:tc>
          <w:tcPr>
            <w:tcW w:w="4537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4"/>
                <w:position w:val="0"/>
                <w:sz w:val="22"/>
                <w:shd w:fill="auto" w:val="clear"/>
              </w:rPr>
              <w:t xml:space="preserve">TOTAL DE VAGAS</w:t>
            </w:r>
          </w:p>
        </w:tc>
        <w:tc>
          <w:tcPr>
            <w:tcW w:w="1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5"/>
                <w:position w:val="0"/>
                <w:sz w:val="22"/>
                <w:shd w:fill="auto" w:val="clear"/>
              </w:rPr>
              <w:t xml:space="preserve">39</w:t>
            </w:r>
          </w:p>
        </w:tc>
        <w:tc>
          <w:tcPr>
            <w:tcW w:w="12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910" w:leader="none"/>
        </w:tabs>
        <w:spacing w:before="1" w:after="0" w:line="240"/>
        <w:ind w:right="-568" w:left="60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0" w:leader="none"/>
        </w:tabs>
        <w:spacing w:before="1" w:after="0" w:line="240"/>
        <w:ind w:right="-568" w:left="60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8"/>
        </w:numPr>
        <w:tabs>
          <w:tab w:val="left" w:pos="910" w:leader="none"/>
        </w:tabs>
        <w:spacing w:before="1" w:after="0" w:line="240"/>
        <w:ind w:right="-568" w:left="1418" w:hanging="60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DO MODELO DO CARRINHO</w:t>
      </w:r>
    </w:p>
    <w:p>
      <w:pPr>
        <w:tabs>
          <w:tab w:val="left" w:pos="910" w:leader="none"/>
        </w:tabs>
        <w:spacing w:before="0" w:after="200" w:line="276"/>
        <w:ind w:right="-568" w:left="28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0" w:leader="none"/>
        </w:tabs>
        <w:spacing w:before="0" w:after="200" w:line="276"/>
        <w:ind w:right="-568" w:left="284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object w:dxaOrig="3764" w:dyaOrig="3225">
          <v:rect xmlns:o="urn:schemas-microsoft-com:office:office" xmlns:v="urn:schemas-microsoft-com:vml" id="rectole0000000000" style="width:188.200000pt;height:161.2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tabs>
          <w:tab w:val="left" w:pos="910" w:leader="none"/>
        </w:tabs>
        <w:spacing w:before="1" w:after="0" w:line="240"/>
        <w:ind w:right="-568" w:left="60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0" w:leader="none"/>
        </w:tabs>
        <w:spacing w:before="1" w:after="0" w:line="240"/>
        <w:ind w:right="-568" w:left="60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2"/>
        </w:numPr>
        <w:spacing w:before="1" w:after="0" w:line="240"/>
        <w:ind w:right="-568" w:left="1418" w:hanging="60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DAS TAXAS</w:t>
      </w:r>
    </w:p>
    <w:p>
      <w:pPr>
        <w:tabs>
          <w:tab w:val="left" w:pos="910" w:leader="none"/>
        </w:tabs>
        <w:spacing w:before="0" w:after="200" w:line="276"/>
        <w:ind w:right="-568" w:left="28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0" w:leader="none"/>
        </w:tabs>
        <w:spacing w:before="0" w:after="200" w:line="276"/>
        <w:ind w:right="-568" w:left="284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260" w:type="dxa"/>
      </w:tblPr>
      <w:tblGrid>
        <w:gridCol w:w="3436"/>
        <w:gridCol w:w="2551"/>
        <w:gridCol w:w="2835"/>
      </w:tblGrid>
      <w:tr>
        <w:trPr>
          <w:trHeight w:val="344" w:hRule="auto"/>
          <w:jc w:val="left"/>
        </w:trPr>
        <w:tc>
          <w:tcPr>
            <w:tcW w:w="34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MODALIDADE</w:t>
            </w:r>
          </w:p>
        </w:tc>
        <w:tc>
          <w:tcPr>
            <w:tcW w:w="5386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TAXAS                                 VALOR</w:t>
            </w:r>
          </w:p>
        </w:tc>
      </w:tr>
      <w:tr>
        <w:trPr>
          <w:trHeight w:val="340" w:hRule="auto"/>
          <w:jc w:val="left"/>
        </w:trPr>
        <w:tc>
          <w:tcPr>
            <w:tcW w:w="343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CALDO DE CANA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(carrinho)</w:t>
            </w:r>
          </w:p>
        </w:tc>
        <w:tc>
          <w:tcPr>
            <w:tcW w:w="25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TLCA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22"/>
                <w:shd w:fill="auto" w:val="clear"/>
              </w:rPr>
              <w:t xml:space="preserve">(41)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R$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   552,15</w:t>
            </w:r>
          </w:p>
        </w:tc>
      </w:tr>
      <w:tr>
        <w:trPr>
          <w:trHeight w:val="403" w:hRule="auto"/>
          <w:jc w:val="left"/>
        </w:trPr>
        <w:tc>
          <w:tcPr>
            <w:tcW w:w="3436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TLULP</w:t>
            </w: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22"/>
                <w:shd w:fill="auto" w:val="clear"/>
              </w:rPr>
              <w:t xml:space="preserve">(42)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R$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   552,15</w:t>
            </w:r>
          </w:p>
        </w:tc>
      </w:tr>
      <w:tr>
        <w:trPr>
          <w:trHeight w:val="366" w:hRule="auto"/>
          <w:jc w:val="left"/>
        </w:trPr>
        <w:tc>
          <w:tcPr>
            <w:tcW w:w="3436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2"/>
                <w:shd w:fill="auto" w:val="clear"/>
              </w:rPr>
              <w:t xml:space="preserve">TCL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R$ 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 664,85</w:t>
            </w:r>
          </w:p>
        </w:tc>
      </w:tr>
      <w:tr>
        <w:trPr>
          <w:trHeight w:val="400" w:hRule="auto"/>
          <w:jc w:val="left"/>
        </w:trPr>
        <w:tc>
          <w:tcPr>
            <w:tcW w:w="3436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4"/>
                <w:position w:val="0"/>
                <w:sz w:val="22"/>
                <w:shd w:fill="auto" w:val="clear"/>
              </w:rPr>
              <w:t xml:space="preserve">T.Exp(21)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R$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2"/>
                <w:shd w:fill="auto" w:val="clear"/>
              </w:rPr>
              <w:t xml:space="preserve">     84,36</w:t>
            </w:r>
          </w:p>
        </w:tc>
      </w:tr>
      <w:tr>
        <w:trPr>
          <w:trHeight w:val="449" w:hRule="auto"/>
          <w:jc w:val="left"/>
        </w:trPr>
        <w:tc>
          <w:tcPr>
            <w:tcW w:w="3436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TOTAL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R$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1.853,51</w:t>
            </w:r>
          </w:p>
        </w:tc>
      </w:tr>
    </w:tbl>
    <w:p>
      <w:pPr>
        <w:tabs>
          <w:tab w:val="left" w:pos="910" w:leader="none"/>
        </w:tabs>
        <w:spacing w:before="1" w:after="0" w:line="240"/>
        <w:ind w:right="-568" w:left="60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851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Legenda</w:t>
      </w:r>
    </w:p>
    <w:p>
      <w:pPr>
        <w:spacing w:before="0" w:after="0" w:line="360"/>
        <w:ind w:right="0" w:left="851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TLCA:Taxa Autorização Comércio Ambulante </w:t>
      </w:r>
    </w:p>
    <w:p>
      <w:pPr>
        <w:spacing w:before="0" w:after="0" w:line="360"/>
        <w:ind w:right="0" w:left="851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TCL: Taxa de Coleta de Lixo</w:t>
      </w:r>
    </w:p>
    <w:p>
      <w:pPr>
        <w:spacing w:before="0" w:after="0" w:line="360"/>
        <w:ind w:right="0" w:left="851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T.Exp:Taxa Expediente</w:t>
      </w:r>
    </w:p>
    <w:p>
      <w:pPr>
        <w:spacing w:before="0" w:after="0" w:line="360"/>
        <w:ind w:right="0" w:left="851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T.L.U.L.P: Taxa de Autorização Utilização de Logradouro Público</w:t>
      </w:r>
    </w:p>
    <w:p>
      <w:pPr>
        <w:tabs>
          <w:tab w:val="left" w:pos="910" w:leader="none"/>
        </w:tabs>
        <w:spacing w:before="1" w:after="0" w:line="240"/>
        <w:ind w:right="-568" w:left="851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0" w:leader="none"/>
        </w:tabs>
        <w:spacing w:before="1" w:after="0" w:line="240"/>
        <w:ind w:right="-568" w:left="60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num w:numId="3">
    <w:abstractNumId w:val="264"/>
  </w:num>
  <w:num w:numId="5">
    <w:abstractNumId w:val="258"/>
  </w:num>
  <w:num w:numId="7">
    <w:abstractNumId w:val="252"/>
  </w:num>
  <w:num w:numId="9">
    <w:abstractNumId w:val="246"/>
  </w:num>
  <w:num w:numId="11">
    <w:abstractNumId w:val="240"/>
  </w:num>
  <w:num w:numId="13">
    <w:abstractNumId w:val="234"/>
  </w:num>
  <w:num w:numId="15">
    <w:abstractNumId w:val="228"/>
  </w:num>
  <w:num w:numId="17">
    <w:abstractNumId w:val="222"/>
  </w:num>
  <w:num w:numId="20">
    <w:abstractNumId w:val="216"/>
  </w:num>
  <w:num w:numId="22">
    <w:abstractNumId w:val="210"/>
  </w:num>
  <w:num w:numId="24">
    <w:abstractNumId w:val="204"/>
  </w:num>
  <w:num w:numId="26">
    <w:abstractNumId w:val="198"/>
  </w:num>
  <w:num w:numId="28">
    <w:abstractNumId w:val="192"/>
  </w:num>
  <w:num w:numId="30">
    <w:abstractNumId w:val="186"/>
  </w:num>
  <w:num w:numId="32">
    <w:abstractNumId w:val="180"/>
  </w:num>
  <w:num w:numId="34">
    <w:abstractNumId w:val="174"/>
  </w:num>
  <w:num w:numId="36">
    <w:abstractNumId w:val="168"/>
  </w:num>
  <w:num w:numId="38">
    <w:abstractNumId w:val="162"/>
  </w:num>
  <w:num w:numId="40">
    <w:abstractNumId w:val="156"/>
  </w:num>
  <w:num w:numId="42">
    <w:abstractNumId w:val="150"/>
  </w:num>
  <w:num w:numId="44">
    <w:abstractNumId w:val="144"/>
  </w:num>
  <w:num w:numId="46">
    <w:abstractNumId w:val="138"/>
  </w:num>
  <w:num w:numId="48">
    <w:abstractNumId w:val="132"/>
  </w:num>
  <w:num w:numId="51">
    <w:abstractNumId w:val="126"/>
  </w:num>
  <w:num w:numId="53">
    <w:abstractNumId w:val="120"/>
  </w:num>
  <w:num w:numId="55">
    <w:abstractNumId w:val="114"/>
  </w:num>
  <w:num w:numId="57">
    <w:abstractNumId w:val="108"/>
  </w:num>
  <w:num w:numId="59">
    <w:abstractNumId w:val="102"/>
  </w:num>
  <w:num w:numId="61">
    <w:abstractNumId w:val="96"/>
  </w:num>
  <w:num w:numId="63">
    <w:abstractNumId w:val="90"/>
  </w:num>
  <w:num w:numId="65">
    <w:abstractNumId w:val="84"/>
  </w:num>
  <w:num w:numId="67">
    <w:abstractNumId w:val="78"/>
  </w:num>
  <w:num w:numId="69">
    <w:abstractNumId w:val="72"/>
  </w:num>
  <w:num w:numId="73">
    <w:abstractNumId w:val="66"/>
  </w:num>
  <w:num w:numId="75">
    <w:abstractNumId w:val="60"/>
  </w:num>
  <w:num w:numId="78">
    <w:abstractNumId w:val="54"/>
  </w:num>
  <w:num w:numId="80">
    <w:abstractNumId w:val="48"/>
  </w:num>
  <w:num w:numId="86">
    <w:abstractNumId w:val="42"/>
  </w:num>
  <w:num w:numId="88">
    <w:abstractNumId w:val="36"/>
  </w:num>
  <w:num w:numId="91">
    <w:abstractNumId w:val="30"/>
  </w:num>
  <w:num w:numId="101">
    <w:abstractNumId w:val="24"/>
  </w:num>
  <w:num w:numId="104">
    <w:abstractNumId w:val="18"/>
  </w:num>
  <w:num w:numId="109">
    <w:abstractNumId w:val="12"/>
  </w:num>
  <w:num w:numId="228">
    <w:abstractNumId w:val="6"/>
  </w:num>
  <w:num w:numId="2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="numbering.xml" Id="docRId3" Type="http://schemas.openxmlformats.org/officeDocument/2006/relationships/numbering" /><Relationship TargetMode="External" Target="mailto:cmpd.gapre@pmf.sc.gov.br" Id="docRId0" Type="http://schemas.openxmlformats.org/officeDocument/2006/relationships/hyperlink" /><Relationship Target="media/image0.wmf" Id="docRId2" Type="http://schemas.openxmlformats.org/officeDocument/2006/relationships/image" /><Relationship Target="styles.xml" Id="docRId4" Type="http://schemas.openxmlformats.org/officeDocument/2006/relationships/styles" /></Relationships>
</file>