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EB" w:rsidRDefault="00D27FEB" w:rsidP="00637B5E">
      <w:pPr>
        <w:spacing w:after="100"/>
        <w:jc w:val="center"/>
        <w:rPr>
          <w:rFonts w:ascii="Arial" w:hAnsi="Arial" w:cs="Arial"/>
          <w:b/>
          <w:sz w:val="20"/>
          <w:szCs w:val="20"/>
          <w:u w:val="single"/>
        </w:rPr>
      </w:pPr>
    </w:p>
    <w:p w:rsidR="00D27FEB" w:rsidRPr="00637B5E" w:rsidRDefault="00D27FE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27FEB" w:rsidRDefault="00D27FEB" w:rsidP="00BE1AE8">
      <w:pPr>
        <w:jc w:val="center"/>
        <w:rPr>
          <w:shd w:val="clear" w:color="auto" w:fill="FFFF66"/>
        </w:rPr>
      </w:pPr>
    </w:p>
    <w:p w:rsidR="00D27FEB" w:rsidRPr="00637B5E" w:rsidRDefault="00D27FEB" w:rsidP="00BE1AE8">
      <w:pPr>
        <w:jc w:val="center"/>
        <w:rPr>
          <w:shd w:val="clear" w:color="auto" w:fill="FFFF66"/>
        </w:rPr>
      </w:pP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27FEB" w:rsidRPr="00637B5E" w:rsidRDefault="00D27FE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27FEB" w:rsidRPr="00245A38" w:rsidRDefault="00D27FEB">
      <w:pPr>
        <w:jc w:val="center"/>
        <w:rPr>
          <w:rFonts w:ascii="Arial" w:hAnsi="Arial" w:cs="Arial"/>
          <w:sz w:val="20"/>
          <w:szCs w:val="20"/>
          <w:u w:val="single"/>
        </w:rPr>
      </w:pPr>
      <w:r>
        <w:rPr>
          <w:rFonts w:ascii="Arial" w:hAnsi="Arial" w:cs="Arial"/>
          <w:sz w:val="20"/>
          <w:szCs w:val="20"/>
          <w:u w:val="single"/>
        </w:rPr>
        <w:br w:type="page"/>
      </w:r>
    </w:p>
    <w:p w:rsidR="00D27FEB" w:rsidRPr="0055143E" w:rsidRDefault="00D27FEB">
      <w:pPr>
        <w:jc w:val="center"/>
        <w:rPr>
          <w:rFonts w:ascii="Arial" w:hAnsi="Arial" w:cs="Arial"/>
          <w:b/>
          <w:sz w:val="20"/>
          <w:szCs w:val="20"/>
        </w:rPr>
      </w:pPr>
      <w:r w:rsidRPr="001B6B62">
        <w:rPr>
          <w:rFonts w:ascii="Arial" w:hAnsi="Arial" w:cs="Arial"/>
          <w:b/>
          <w:sz w:val="20"/>
          <w:szCs w:val="20"/>
          <w:u w:val="single"/>
        </w:rPr>
        <w:t>OTEIRO DE AUTO-INSPEÇÃO PARA LABORATÓRIO PRÓTESES ORTOPÉDICAS</w:t>
      </w:r>
    </w:p>
    <w:p w:rsidR="00D27FEB" w:rsidRPr="00245A38" w:rsidRDefault="00D27FEB">
      <w:pPr>
        <w:jc w:val="center"/>
        <w:rPr>
          <w:rFonts w:ascii="Arial" w:hAnsi="Arial" w:cs="Arial"/>
          <w:b/>
          <w:sz w:val="20"/>
          <w:szCs w:val="20"/>
          <w:u w:val="single"/>
        </w:rPr>
      </w:pPr>
    </w:p>
    <w:p w:rsidR="00D27FEB" w:rsidRPr="00BB0D46" w:rsidRDefault="00D27FE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27FEB" w:rsidRDefault="00D27FE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27FEB" w:rsidRPr="00245A38" w:rsidTr="00BB0D46">
        <w:trPr>
          <w:trHeight w:val="697"/>
        </w:trPr>
        <w:tc>
          <w:tcPr>
            <w:tcW w:w="10620" w:type="dxa"/>
            <w:gridSpan w:val="3"/>
            <w:vAlign w:val="center"/>
          </w:tcPr>
          <w:p w:rsidR="00D27FEB" w:rsidRPr="00BB0D46" w:rsidRDefault="00D27FEB" w:rsidP="003D43B8">
            <w:pPr>
              <w:rPr>
                <w:rFonts w:ascii="Arial" w:hAnsi="Arial" w:cs="Arial"/>
                <w:sz w:val="20"/>
                <w:szCs w:val="20"/>
              </w:rPr>
            </w:pPr>
            <w:r w:rsidRPr="00BB0D46">
              <w:rPr>
                <w:rFonts w:ascii="Arial" w:hAnsi="Arial" w:cs="Arial"/>
                <w:sz w:val="20"/>
                <w:szCs w:val="20"/>
              </w:rPr>
              <w:t>Estabelecimento:</w:t>
            </w:r>
          </w:p>
        </w:tc>
      </w:tr>
      <w:tr w:rsidR="00D27FEB" w:rsidRPr="00245A38" w:rsidTr="00BB0D46">
        <w:trPr>
          <w:trHeight w:val="701"/>
        </w:trPr>
        <w:tc>
          <w:tcPr>
            <w:tcW w:w="10620" w:type="dxa"/>
            <w:gridSpan w:val="3"/>
            <w:vAlign w:val="center"/>
          </w:tcPr>
          <w:p w:rsidR="00D27FEB" w:rsidRPr="00BB0D46" w:rsidRDefault="00D27FEB" w:rsidP="003D43B8">
            <w:pPr>
              <w:rPr>
                <w:rFonts w:ascii="Arial" w:hAnsi="Arial" w:cs="Arial"/>
                <w:sz w:val="20"/>
                <w:szCs w:val="20"/>
              </w:rPr>
            </w:pPr>
            <w:r w:rsidRPr="00BB0D46">
              <w:rPr>
                <w:rFonts w:ascii="Arial" w:hAnsi="Arial" w:cs="Arial"/>
                <w:sz w:val="20"/>
                <w:szCs w:val="20"/>
              </w:rPr>
              <w:t>Proprietário/Responsável Técnico:</w:t>
            </w:r>
          </w:p>
        </w:tc>
      </w:tr>
      <w:tr w:rsidR="00D27FEB" w:rsidRPr="00245A38" w:rsidTr="00BB0D46">
        <w:trPr>
          <w:trHeight w:val="708"/>
        </w:trPr>
        <w:tc>
          <w:tcPr>
            <w:tcW w:w="10620" w:type="dxa"/>
            <w:gridSpan w:val="3"/>
            <w:vAlign w:val="center"/>
          </w:tcPr>
          <w:p w:rsidR="00D27FEB" w:rsidRPr="00BB0D46" w:rsidRDefault="00D27FEB" w:rsidP="003D43B8">
            <w:pPr>
              <w:rPr>
                <w:rFonts w:ascii="Arial" w:hAnsi="Arial" w:cs="Arial"/>
                <w:sz w:val="20"/>
                <w:szCs w:val="20"/>
              </w:rPr>
            </w:pPr>
            <w:r w:rsidRPr="00BB0D46">
              <w:rPr>
                <w:rFonts w:ascii="Arial" w:hAnsi="Arial" w:cs="Arial"/>
                <w:sz w:val="20"/>
                <w:szCs w:val="20"/>
              </w:rPr>
              <w:t>CNPJ/CPF:</w:t>
            </w:r>
          </w:p>
        </w:tc>
      </w:tr>
      <w:tr w:rsidR="00D27FEB" w:rsidRPr="00245A38" w:rsidTr="00BB0D46">
        <w:trPr>
          <w:trHeight w:val="708"/>
        </w:trPr>
        <w:tc>
          <w:tcPr>
            <w:tcW w:w="6948" w:type="dxa"/>
            <w:vAlign w:val="center"/>
          </w:tcPr>
          <w:p w:rsidR="00D27FEB" w:rsidRPr="00BB0D46" w:rsidRDefault="00D27FE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27FEB" w:rsidRPr="00BB0D46" w:rsidRDefault="00D27FE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27FEB" w:rsidRPr="00BB0D46" w:rsidRDefault="00D27FEB" w:rsidP="00BB0D46">
            <w:pPr>
              <w:rPr>
                <w:rFonts w:ascii="Arial" w:hAnsi="Arial" w:cs="Arial"/>
                <w:sz w:val="20"/>
                <w:szCs w:val="20"/>
              </w:rPr>
            </w:pPr>
            <w:r w:rsidRPr="00BB0D46">
              <w:rPr>
                <w:rFonts w:ascii="Arial" w:hAnsi="Arial" w:cs="Arial"/>
                <w:sz w:val="20"/>
                <w:szCs w:val="20"/>
              </w:rPr>
              <w:t>Número de Mulheres:</w:t>
            </w:r>
          </w:p>
        </w:tc>
      </w:tr>
    </w:tbl>
    <w:p w:rsidR="00D27FEB" w:rsidRPr="00245A38" w:rsidRDefault="00D27FEB">
      <w:pPr>
        <w:rPr>
          <w:rFonts w:ascii="Arial" w:hAnsi="Arial" w:cs="Arial"/>
          <w:sz w:val="20"/>
          <w:szCs w:val="20"/>
        </w:rPr>
      </w:pPr>
    </w:p>
    <w:p w:rsidR="00D27FEB" w:rsidRPr="003D43B8" w:rsidRDefault="00D27FEB">
      <w:pPr>
        <w:rPr>
          <w:rFonts w:ascii="Arial" w:hAnsi="Arial" w:cs="Arial"/>
          <w:b/>
          <w:sz w:val="20"/>
          <w:szCs w:val="20"/>
        </w:rPr>
      </w:pPr>
      <w:r w:rsidRPr="003D43B8">
        <w:rPr>
          <w:rFonts w:ascii="Arial" w:hAnsi="Arial" w:cs="Arial"/>
          <w:b/>
          <w:sz w:val="20"/>
          <w:szCs w:val="20"/>
        </w:rPr>
        <w:t>Legenda:</w:t>
      </w:r>
    </w:p>
    <w:p w:rsidR="00D27FEB" w:rsidRDefault="00D27FEB" w:rsidP="003D43B8">
      <w:pPr>
        <w:rPr>
          <w:rFonts w:ascii="Arial" w:hAnsi="Arial" w:cs="Arial"/>
          <w:sz w:val="20"/>
          <w:szCs w:val="20"/>
        </w:rPr>
      </w:pPr>
      <w:r>
        <w:rPr>
          <w:rFonts w:ascii="Arial" w:hAnsi="Arial" w:cs="Arial"/>
          <w:sz w:val="20"/>
          <w:szCs w:val="20"/>
        </w:rPr>
        <w:t>S – Sim;</w:t>
      </w:r>
    </w:p>
    <w:p w:rsidR="00D27FEB" w:rsidRDefault="00D27FEB" w:rsidP="003D43B8">
      <w:pPr>
        <w:rPr>
          <w:rFonts w:ascii="Arial" w:hAnsi="Arial" w:cs="Arial"/>
          <w:sz w:val="20"/>
          <w:szCs w:val="20"/>
        </w:rPr>
      </w:pPr>
      <w:r>
        <w:rPr>
          <w:rFonts w:ascii="Arial" w:hAnsi="Arial" w:cs="Arial"/>
          <w:sz w:val="20"/>
          <w:szCs w:val="20"/>
        </w:rPr>
        <w:t>N – Não;</w:t>
      </w:r>
    </w:p>
    <w:p w:rsidR="00D27FEB" w:rsidRDefault="00D27FEB" w:rsidP="003D43B8">
      <w:pPr>
        <w:rPr>
          <w:rFonts w:ascii="Arial" w:hAnsi="Arial" w:cs="Arial"/>
          <w:sz w:val="20"/>
          <w:szCs w:val="20"/>
        </w:rPr>
      </w:pPr>
      <w:r>
        <w:rPr>
          <w:rFonts w:ascii="Arial" w:hAnsi="Arial" w:cs="Arial"/>
          <w:sz w:val="20"/>
          <w:szCs w:val="20"/>
        </w:rPr>
        <w:t>NA – Não se aplica à atividade desenvolvida;</w:t>
      </w:r>
    </w:p>
    <w:p w:rsidR="00D27FEB" w:rsidRPr="003D43B8" w:rsidRDefault="00D27FE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27FEB" w:rsidRDefault="00D27FEB">
      <w:pPr>
        <w:rPr>
          <w:rFonts w:ascii="Arial" w:hAnsi="Arial" w:cs="Arial"/>
          <w:sz w:val="20"/>
          <w:szCs w:val="20"/>
        </w:rPr>
      </w:pPr>
    </w:p>
    <w:tbl>
      <w:tblPr>
        <w:tblW w:w="11063"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60"/>
      </w:tblGrid>
      <w:tr w:rsidR="00D27FEB" w:rsidRPr="001B6B62" w:rsidTr="009F7451">
        <w:trPr>
          <w:jc w:val="center"/>
        </w:trPr>
        <w:tc>
          <w:tcPr>
            <w:tcW w:w="5815" w:type="dxa"/>
            <w:vAlign w:val="center"/>
          </w:tcPr>
          <w:p w:rsidR="00D27FEB" w:rsidRPr="001B6B62" w:rsidRDefault="00D27FEB" w:rsidP="009F7451">
            <w:pPr>
              <w:jc w:val="center"/>
              <w:rPr>
                <w:rFonts w:ascii="Arial" w:hAnsi="Arial" w:cs="Arial"/>
                <w:b/>
                <w:sz w:val="20"/>
                <w:szCs w:val="20"/>
              </w:rPr>
            </w:pPr>
            <w:bookmarkStart w:id="0" w:name="_GoBack"/>
            <w:bookmarkEnd w:id="0"/>
            <w:r w:rsidRPr="001B6B62">
              <w:rPr>
                <w:rFonts w:ascii="Arial" w:hAnsi="Arial" w:cs="Arial"/>
                <w:b/>
                <w:sz w:val="20"/>
                <w:szCs w:val="20"/>
              </w:rPr>
              <w:t>ITENS NECESSÁRIOS</w:t>
            </w:r>
          </w:p>
        </w:tc>
        <w:tc>
          <w:tcPr>
            <w:tcW w:w="540" w:type="dxa"/>
            <w:vAlign w:val="center"/>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S</w:t>
            </w:r>
          </w:p>
        </w:tc>
        <w:tc>
          <w:tcPr>
            <w:tcW w:w="540" w:type="dxa"/>
            <w:vAlign w:val="center"/>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N</w:t>
            </w:r>
          </w:p>
        </w:tc>
        <w:tc>
          <w:tcPr>
            <w:tcW w:w="540" w:type="dxa"/>
            <w:vAlign w:val="center"/>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NA</w:t>
            </w:r>
          </w:p>
        </w:tc>
        <w:tc>
          <w:tcPr>
            <w:tcW w:w="568" w:type="dxa"/>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CF*</w:t>
            </w:r>
          </w:p>
        </w:tc>
        <w:tc>
          <w:tcPr>
            <w:tcW w:w="3060" w:type="dxa"/>
            <w:vAlign w:val="center"/>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ENQUADRAMENTO LEGAL</w:t>
            </w:r>
          </w:p>
        </w:tc>
      </w:tr>
      <w:tr w:rsidR="00D27FEB" w:rsidRPr="001B6B62" w:rsidTr="009F7451">
        <w:trPr>
          <w:jc w:val="center"/>
        </w:trPr>
        <w:tc>
          <w:tcPr>
            <w:tcW w:w="5815" w:type="dxa"/>
          </w:tcPr>
          <w:p w:rsidR="00D27FEB" w:rsidRPr="001B6B62" w:rsidRDefault="00D27FEB" w:rsidP="009F7451">
            <w:pPr>
              <w:autoSpaceDE w:val="0"/>
              <w:autoSpaceDN w:val="0"/>
              <w:adjustRightInd w:val="0"/>
              <w:jc w:val="both"/>
              <w:rPr>
                <w:rFonts w:ascii="Arial" w:eastAsia="Times New Roman" w:hAnsi="Arial" w:cs="Arial"/>
                <w:sz w:val="20"/>
                <w:szCs w:val="20"/>
                <w:lang w:eastAsia="pt-BR"/>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O estabelecimento apresenta entrada exclusiva, sem ligação com residências.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Iluminação e ventilação satisfatórias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Teto, piso e paredes de material liso, impermeável, resistente, de fácil higienização e preferencialmente de cor clara</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Instalações limpas e bem conservadas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Instalação sanitária com lavatório, papel toalha descartável, sabonete líquido e lixeira com tampa acionada sem contato manual</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Local para refeições organizado, limpo e separado dos demais ambientes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Local p/ guarda dos pertences dos funcionários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highlight w:val="yellow"/>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r w:rsidRPr="001B6B62">
              <w:rPr>
                <w:rFonts w:ascii="Arial" w:hAnsi="Arial" w:cs="Arial"/>
                <w:sz w:val="20"/>
                <w:szCs w:val="20"/>
              </w:rPr>
              <w:t>Sistema de combate a incêndio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Possui os equipamentos necessários para execução das atividades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Alvará sanitário fixado em local visível ao público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Profissional legalmente habilitado para exercer responsabilidade técnica</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Documentações arquivadas referentes ao licenciamento dos laboratórios terceirizados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r w:rsidRPr="001B6B62">
              <w:rPr>
                <w:rFonts w:ascii="Arial" w:hAnsi="Arial" w:cs="Arial"/>
                <w:sz w:val="20"/>
                <w:szCs w:val="20"/>
              </w:rPr>
              <w:t>Equipamento de Proteção Individual disponível para todos os funcionários e colaboradores.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NR-6</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p>
        </w:tc>
      </w:tr>
      <w:tr w:rsidR="00D27FEB" w:rsidRPr="001B6B62" w:rsidTr="009F7451">
        <w:trPr>
          <w:jc w:val="center"/>
        </w:trPr>
        <w:tc>
          <w:tcPr>
            <w:tcW w:w="5815" w:type="dxa"/>
            <w:vAlign w:val="center"/>
          </w:tcPr>
          <w:p w:rsidR="00D27FEB" w:rsidRPr="001B6B62" w:rsidRDefault="00D27FEB" w:rsidP="009F7451">
            <w:pPr>
              <w:jc w:val="center"/>
              <w:rPr>
                <w:rFonts w:ascii="Arial" w:hAnsi="Arial" w:cs="Arial"/>
                <w:b/>
                <w:sz w:val="20"/>
                <w:szCs w:val="20"/>
              </w:rPr>
            </w:pPr>
            <w:r w:rsidRPr="001B6B62">
              <w:rPr>
                <w:rFonts w:ascii="Arial" w:hAnsi="Arial" w:cs="Arial"/>
                <w:b/>
                <w:sz w:val="20"/>
                <w:szCs w:val="20"/>
              </w:rPr>
              <w:t>DOCUMENTAÇÃO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p>
        </w:tc>
      </w:tr>
      <w:tr w:rsidR="00D27FEB" w:rsidRPr="001B6B62" w:rsidTr="009F7451">
        <w:trPr>
          <w:jc w:val="center"/>
        </w:trPr>
        <w:tc>
          <w:tcPr>
            <w:tcW w:w="5815" w:type="dxa"/>
            <w:vAlign w:val="center"/>
          </w:tcPr>
          <w:p w:rsidR="00D27FEB" w:rsidRPr="001B6B62" w:rsidRDefault="00D27FEB" w:rsidP="009F7451">
            <w:pPr>
              <w:rPr>
                <w:rFonts w:ascii="Arial" w:hAnsi="Arial" w:cs="Arial"/>
                <w:b/>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color w:val="FF0000"/>
                <w:sz w:val="20"/>
                <w:szCs w:val="20"/>
              </w:rPr>
            </w:pPr>
          </w:p>
        </w:tc>
      </w:tr>
      <w:tr w:rsidR="00D27FEB" w:rsidRPr="001B6B62" w:rsidTr="009F7451">
        <w:trPr>
          <w:jc w:val="center"/>
        </w:trPr>
        <w:tc>
          <w:tcPr>
            <w:tcW w:w="5815" w:type="dxa"/>
            <w:vAlign w:val="center"/>
          </w:tcPr>
          <w:p w:rsidR="00D27FEB" w:rsidRPr="001B6B62" w:rsidRDefault="00D27FEB" w:rsidP="009F7451">
            <w:pPr>
              <w:rPr>
                <w:rFonts w:ascii="Arial" w:hAnsi="Arial" w:cs="Arial"/>
                <w:b/>
                <w:sz w:val="20"/>
                <w:szCs w:val="20"/>
              </w:rPr>
            </w:pPr>
            <w:r w:rsidRPr="001B6B62">
              <w:rPr>
                <w:rFonts w:ascii="Arial" w:hAnsi="Arial" w:cs="Arial"/>
                <w:sz w:val="20"/>
                <w:szCs w:val="20"/>
              </w:rPr>
              <w:t>Alvará de funcionamento emitido pela Prefeitura Municipal</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r w:rsidRPr="001B6B62">
              <w:rPr>
                <w:rFonts w:ascii="Arial" w:hAnsi="Arial" w:cs="Arial"/>
                <w:sz w:val="20"/>
                <w:szCs w:val="20"/>
              </w:rPr>
              <w:t>Certidão de responsabilidade técnica emitada pela respectivo conselho de classe</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r w:rsidRPr="001B6B62">
              <w:rPr>
                <w:rFonts w:ascii="Arial" w:hAnsi="Arial" w:cs="Arial"/>
                <w:sz w:val="20"/>
                <w:szCs w:val="20"/>
              </w:rPr>
              <w:t>Registro da limpeza da caixa de água</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RDC 52/10 ANVISA</w:t>
            </w:r>
          </w:p>
        </w:tc>
      </w:tr>
      <w:tr w:rsidR="00D27FEB" w:rsidRPr="001B6B62" w:rsidTr="009F7451">
        <w:trPr>
          <w:jc w:val="center"/>
        </w:trPr>
        <w:tc>
          <w:tcPr>
            <w:tcW w:w="5815" w:type="dxa"/>
            <w:vAlign w:val="center"/>
          </w:tcPr>
          <w:p w:rsidR="00D27FEB" w:rsidRPr="001B6B62" w:rsidRDefault="00D27FEB" w:rsidP="009F7451">
            <w:pPr>
              <w:pStyle w:val="Header"/>
              <w:rPr>
                <w:rFonts w:ascii="Arial" w:hAnsi="Arial" w:cs="Arial"/>
              </w:rPr>
            </w:pPr>
            <w:r w:rsidRPr="001B6B62">
              <w:rPr>
                <w:rFonts w:ascii="Arial" w:hAnsi="Arial" w:cs="Arial"/>
              </w:rPr>
              <w:t>Registro da manutenção e limpeza do sistema de climatização ou PMOC (acima de 60.000 BTUs)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Portaria nº 3523/98</w:t>
            </w:r>
          </w:p>
        </w:tc>
      </w:tr>
      <w:tr w:rsidR="00D27FEB" w:rsidRPr="001B6B62" w:rsidTr="009F7451">
        <w:trPr>
          <w:jc w:val="center"/>
        </w:trPr>
        <w:tc>
          <w:tcPr>
            <w:tcW w:w="5815" w:type="dxa"/>
            <w:vAlign w:val="center"/>
          </w:tcPr>
          <w:p w:rsidR="00D27FEB" w:rsidRPr="001B6B62" w:rsidRDefault="00D27FEB" w:rsidP="009F7451">
            <w:pPr>
              <w:rPr>
                <w:rFonts w:ascii="Arial" w:hAnsi="Arial" w:cs="Arial"/>
                <w:sz w:val="20"/>
                <w:szCs w:val="20"/>
              </w:rPr>
            </w:pPr>
            <w:r w:rsidRPr="001B6B62">
              <w:rPr>
                <w:rFonts w:ascii="Arial" w:hAnsi="Arial" w:cs="Arial"/>
                <w:sz w:val="20"/>
                <w:szCs w:val="20"/>
              </w:rPr>
              <w:t>Comprovação de manutenção dos equipamentos (de acordo com as instruções do fabricante)</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tcPr>
          <w:p w:rsidR="00D27FEB" w:rsidRPr="001B6B62" w:rsidRDefault="00D27FEB" w:rsidP="009F7451">
            <w:pPr>
              <w:autoSpaceDE w:val="0"/>
              <w:autoSpaceDN w:val="0"/>
              <w:adjustRightInd w:val="0"/>
              <w:rPr>
                <w:rFonts w:ascii="Arial" w:eastAsia="Times New Roman" w:hAnsi="Arial" w:cs="Arial"/>
                <w:sz w:val="20"/>
                <w:szCs w:val="20"/>
                <w:lang w:eastAsia="pt-BR"/>
              </w:rPr>
            </w:pPr>
            <w:r w:rsidRPr="001B6B62">
              <w:rPr>
                <w:rFonts w:ascii="Arial" w:eastAsia="Times New Roman" w:hAnsi="Arial" w:cs="Arial"/>
                <w:sz w:val="20"/>
                <w:szCs w:val="20"/>
                <w:lang w:eastAsia="pt-BR"/>
              </w:rPr>
              <w:t xml:space="preserve">Manual de Boas Práticas </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tcPr>
          <w:p w:rsidR="00D27FEB" w:rsidRPr="001B6B62" w:rsidRDefault="00D27FEB" w:rsidP="009F7451">
            <w:pPr>
              <w:autoSpaceDE w:val="0"/>
              <w:autoSpaceDN w:val="0"/>
              <w:adjustRightInd w:val="0"/>
              <w:jc w:val="both"/>
              <w:rPr>
                <w:rFonts w:ascii="Arial" w:eastAsia="Times New Roman" w:hAnsi="Arial" w:cs="Arial"/>
                <w:sz w:val="20"/>
                <w:szCs w:val="20"/>
                <w:lang w:eastAsia="pt-BR"/>
              </w:rPr>
            </w:pPr>
            <w:r w:rsidRPr="001B6B62">
              <w:rPr>
                <w:rFonts w:ascii="Arial" w:eastAsia="Times New Roman" w:hAnsi="Arial" w:cs="Arial"/>
                <w:sz w:val="20"/>
                <w:szCs w:val="20"/>
                <w:lang w:eastAsia="pt-BR"/>
              </w:rPr>
              <w:t>Programa de prevenção e combate de vetores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RDC 52/10 ANVISA</w:t>
            </w:r>
          </w:p>
        </w:tc>
      </w:tr>
      <w:tr w:rsidR="00D27FEB" w:rsidRPr="001B6B62" w:rsidTr="009F7451">
        <w:trPr>
          <w:jc w:val="center"/>
        </w:trPr>
        <w:tc>
          <w:tcPr>
            <w:tcW w:w="5815" w:type="dxa"/>
          </w:tcPr>
          <w:p w:rsidR="00D27FEB" w:rsidRPr="001B6B62" w:rsidRDefault="00D27FEB" w:rsidP="009F7451">
            <w:pPr>
              <w:autoSpaceDE w:val="0"/>
              <w:autoSpaceDN w:val="0"/>
              <w:adjustRightInd w:val="0"/>
              <w:jc w:val="both"/>
              <w:rPr>
                <w:rFonts w:ascii="Arial" w:eastAsia="Times New Roman" w:hAnsi="Arial" w:cs="Arial"/>
                <w:sz w:val="20"/>
                <w:szCs w:val="20"/>
                <w:lang w:eastAsia="pt-BR"/>
              </w:rPr>
            </w:pPr>
            <w:r w:rsidRPr="001B6B62">
              <w:rPr>
                <w:rFonts w:ascii="Arial" w:eastAsia="Times New Roman" w:hAnsi="Arial" w:cs="Arial"/>
                <w:sz w:val="20"/>
                <w:szCs w:val="20"/>
                <w:lang w:eastAsia="pt-BR"/>
              </w:rPr>
              <w:t>Atestado de vistoria aprovado pelo Corpo de Bombeiro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color w:val="FF0000"/>
                <w:sz w:val="20"/>
                <w:szCs w:val="20"/>
              </w:rPr>
            </w:pPr>
            <w:r w:rsidRPr="001B6B62">
              <w:rPr>
                <w:rFonts w:ascii="Arial" w:hAnsi="Arial" w:cs="Arial"/>
                <w:sz w:val="20"/>
                <w:szCs w:val="20"/>
              </w:rPr>
              <w:t>Lei Complementar municipal nº 239 de 2006</w:t>
            </w:r>
          </w:p>
        </w:tc>
      </w:tr>
      <w:tr w:rsidR="00D27FEB" w:rsidRPr="001B6B62" w:rsidTr="009F7451">
        <w:trPr>
          <w:jc w:val="center"/>
        </w:trPr>
        <w:tc>
          <w:tcPr>
            <w:tcW w:w="5815" w:type="dxa"/>
          </w:tcPr>
          <w:p w:rsidR="00D27FEB" w:rsidRPr="001B6B62" w:rsidRDefault="00D27FEB" w:rsidP="009F7451">
            <w:pPr>
              <w:autoSpaceDE w:val="0"/>
              <w:autoSpaceDN w:val="0"/>
              <w:adjustRightInd w:val="0"/>
              <w:jc w:val="both"/>
              <w:rPr>
                <w:rFonts w:ascii="Arial" w:eastAsia="Times New Roman" w:hAnsi="Arial" w:cs="Arial"/>
                <w:sz w:val="20"/>
                <w:szCs w:val="20"/>
                <w:lang w:eastAsia="pt-BR"/>
              </w:rPr>
            </w:pPr>
            <w:r w:rsidRPr="001B6B62">
              <w:rPr>
                <w:rFonts w:ascii="Arial" w:eastAsia="Times New Roman" w:hAnsi="Arial" w:cs="Arial"/>
                <w:sz w:val="20"/>
                <w:szCs w:val="20"/>
                <w:lang w:eastAsia="pt-BR"/>
              </w:rPr>
              <w:t>Possui Plano de Gerenciamento de Resíduos de Serviço de Saúde (PGRSS)</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color w:val="FF0000"/>
                <w:sz w:val="20"/>
                <w:szCs w:val="20"/>
              </w:rPr>
            </w:pPr>
            <w:r w:rsidRPr="001B6B62">
              <w:rPr>
                <w:rFonts w:ascii="Arial" w:hAnsi="Arial" w:cs="Arial"/>
                <w:sz w:val="20"/>
                <w:szCs w:val="20"/>
              </w:rPr>
              <w:t>RDC 306/04 ANVISA</w:t>
            </w:r>
          </w:p>
        </w:tc>
      </w:tr>
      <w:tr w:rsidR="00D27FEB" w:rsidRPr="001B6B62" w:rsidTr="009F7451">
        <w:trPr>
          <w:jc w:val="center"/>
        </w:trPr>
        <w:tc>
          <w:tcPr>
            <w:tcW w:w="5815" w:type="dxa"/>
            <w:vAlign w:val="center"/>
          </w:tcPr>
          <w:p w:rsidR="00D27FEB" w:rsidRPr="001B6B62" w:rsidRDefault="00D27FEB" w:rsidP="009F7451">
            <w:pPr>
              <w:jc w:val="both"/>
              <w:rPr>
                <w:rFonts w:ascii="Arial" w:hAnsi="Arial" w:cs="Arial"/>
                <w:bCs/>
                <w:sz w:val="20"/>
                <w:szCs w:val="20"/>
              </w:rPr>
            </w:pPr>
            <w:r w:rsidRPr="001B6B62">
              <w:rPr>
                <w:rFonts w:ascii="Arial" w:hAnsi="Arial" w:cs="Arial"/>
                <w:bCs/>
                <w:sz w:val="20"/>
                <w:szCs w:val="20"/>
              </w:rPr>
              <w:t>Possui Programa de Controle Médico e Saúde Ocupacional (PCMSO)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NR-7</w:t>
            </w:r>
          </w:p>
        </w:tc>
      </w:tr>
      <w:tr w:rsidR="00D27FEB" w:rsidRPr="001B6B62" w:rsidTr="009F7451">
        <w:trPr>
          <w:jc w:val="center"/>
        </w:trPr>
        <w:tc>
          <w:tcPr>
            <w:tcW w:w="5815" w:type="dxa"/>
            <w:vAlign w:val="center"/>
          </w:tcPr>
          <w:p w:rsidR="00D27FEB" w:rsidRPr="001B6B62" w:rsidRDefault="00D27FEB" w:rsidP="009F7451">
            <w:pPr>
              <w:jc w:val="both"/>
              <w:rPr>
                <w:rFonts w:ascii="Arial" w:hAnsi="Arial" w:cs="Arial"/>
                <w:bCs/>
                <w:sz w:val="20"/>
                <w:szCs w:val="20"/>
              </w:rPr>
            </w:pPr>
            <w:r w:rsidRPr="001B6B62">
              <w:rPr>
                <w:rFonts w:ascii="Arial" w:hAnsi="Arial" w:cs="Arial"/>
                <w:bCs/>
                <w:sz w:val="20"/>
                <w:szCs w:val="20"/>
              </w:rPr>
              <w:t>Atestado de saúde dos colaboradores conforme o PCMSO</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NR-7</w:t>
            </w:r>
          </w:p>
        </w:tc>
      </w:tr>
      <w:tr w:rsidR="00D27FEB" w:rsidRPr="001B6B62" w:rsidTr="009F7451">
        <w:trPr>
          <w:jc w:val="center"/>
        </w:trPr>
        <w:tc>
          <w:tcPr>
            <w:tcW w:w="5815" w:type="dxa"/>
            <w:vAlign w:val="center"/>
          </w:tcPr>
          <w:p w:rsidR="00D27FEB" w:rsidRPr="001B6B62" w:rsidRDefault="00D27FEB" w:rsidP="009F7451">
            <w:pPr>
              <w:jc w:val="both"/>
              <w:rPr>
                <w:rFonts w:ascii="Arial" w:hAnsi="Arial" w:cs="Arial"/>
                <w:sz w:val="20"/>
                <w:szCs w:val="20"/>
              </w:rPr>
            </w:pPr>
            <w:r w:rsidRPr="001B6B62">
              <w:rPr>
                <w:rFonts w:ascii="Arial" w:hAnsi="Arial" w:cs="Arial"/>
                <w:sz w:val="20"/>
                <w:szCs w:val="20"/>
              </w:rPr>
              <w:t>Possui Programa de Prevenção de Riscos Ambientais (PPRA)</w:t>
            </w: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40" w:type="dxa"/>
          </w:tcPr>
          <w:p w:rsidR="00D27FEB" w:rsidRPr="001B6B62" w:rsidRDefault="00D27FEB" w:rsidP="009F7451">
            <w:pPr>
              <w:jc w:val="both"/>
              <w:rPr>
                <w:rFonts w:ascii="Arial" w:hAnsi="Arial" w:cs="Arial"/>
                <w:sz w:val="20"/>
                <w:szCs w:val="20"/>
              </w:rPr>
            </w:pPr>
          </w:p>
        </w:tc>
        <w:tc>
          <w:tcPr>
            <w:tcW w:w="568" w:type="dxa"/>
          </w:tcPr>
          <w:p w:rsidR="00D27FEB" w:rsidRPr="001B6B62" w:rsidRDefault="00D27FEB" w:rsidP="009F7451">
            <w:pPr>
              <w:jc w:val="both"/>
              <w:rPr>
                <w:rFonts w:ascii="Arial" w:hAnsi="Arial" w:cs="Arial"/>
                <w:color w:val="FF0000"/>
                <w:sz w:val="20"/>
                <w:szCs w:val="20"/>
              </w:rPr>
            </w:pPr>
          </w:p>
        </w:tc>
        <w:tc>
          <w:tcPr>
            <w:tcW w:w="3060" w:type="dxa"/>
          </w:tcPr>
          <w:p w:rsidR="00D27FEB" w:rsidRPr="001B6B62" w:rsidRDefault="00D27FEB" w:rsidP="009F7451">
            <w:pPr>
              <w:jc w:val="both"/>
              <w:rPr>
                <w:rFonts w:ascii="Arial" w:hAnsi="Arial" w:cs="Arial"/>
                <w:sz w:val="20"/>
                <w:szCs w:val="20"/>
              </w:rPr>
            </w:pPr>
            <w:r w:rsidRPr="001B6B62">
              <w:rPr>
                <w:rFonts w:ascii="Arial" w:hAnsi="Arial" w:cs="Arial"/>
                <w:sz w:val="20"/>
                <w:szCs w:val="20"/>
              </w:rPr>
              <w:t>NR-9</w:t>
            </w:r>
          </w:p>
        </w:tc>
      </w:tr>
    </w:tbl>
    <w:p w:rsidR="00D27FEB" w:rsidRDefault="00D27FEB">
      <w:pPr>
        <w:rPr>
          <w:rFonts w:ascii="Arial" w:hAnsi="Arial" w:cs="Arial"/>
          <w:b/>
          <w:sz w:val="20"/>
          <w:szCs w:val="20"/>
        </w:rPr>
      </w:pPr>
    </w:p>
    <w:p w:rsidR="00D27FEB" w:rsidRPr="00245A38" w:rsidRDefault="00D27FEB">
      <w:pPr>
        <w:rPr>
          <w:rFonts w:ascii="Arial" w:hAnsi="Arial" w:cs="Arial"/>
          <w:b/>
          <w:sz w:val="20"/>
          <w:szCs w:val="20"/>
        </w:rPr>
      </w:pPr>
      <w:r w:rsidRPr="00245A38">
        <w:rPr>
          <w:rFonts w:ascii="Arial" w:hAnsi="Arial" w:cs="Arial"/>
          <w:b/>
          <w:sz w:val="20"/>
          <w:szCs w:val="20"/>
        </w:rPr>
        <w:t>OBS:</w:t>
      </w:r>
    </w:p>
    <w:p w:rsidR="00D27FEB" w:rsidRPr="00245A38" w:rsidRDefault="00D27FE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27FEB" w:rsidRPr="00245A38" w:rsidRDefault="00D27FE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27FEB" w:rsidRPr="00245A38" w:rsidRDefault="00D27FEB">
      <w:pPr>
        <w:rPr>
          <w:rFonts w:ascii="Arial" w:hAnsi="Arial" w:cs="Arial"/>
          <w:sz w:val="20"/>
          <w:szCs w:val="20"/>
        </w:rPr>
      </w:pPr>
    </w:p>
    <w:p w:rsidR="00D27FEB" w:rsidRDefault="00D27FEB" w:rsidP="009011F4">
      <w:pPr>
        <w:jc w:val="center"/>
        <w:rPr>
          <w:rFonts w:ascii="Arial" w:hAnsi="Arial" w:cs="Arial"/>
          <w:b/>
          <w:sz w:val="20"/>
          <w:szCs w:val="20"/>
        </w:rPr>
      </w:pPr>
    </w:p>
    <w:p w:rsidR="00D27FEB" w:rsidRDefault="00D27FE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27FEB" w:rsidRDefault="00D27FEB" w:rsidP="009011F4">
      <w:pPr>
        <w:jc w:val="center"/>
        <w:rPr>
          <w:rFonts w:ascii="Arial" w:hAnsi="Arial" w:cs="Arial"/>
          <w:b/>
          <w:sz w:val="20"/>
          <w:szCs w:val="20"/>
        </w:rPr>
      </w:pPr>
    </w:p>
    <w:p w:rsidR="00D27FEB" w:rsidRPr="00637B5E" w:rsidRDefault="00D27FE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27FEB" w:rsidRPr="00637B5E" w:rsidRDefault="00D27FEB" w:rsidP="00637B5E">
      <w:pPr>
        <w:jc w:val="both"/>
        <w:rPr>
          <w:rFonts w:ascii="Arial" w:hAnsi="Arial" w:cs="Arial"/>
          <w:sz w:val="20"/>
          <w:szCs w:val="20"/>
        </w:rPr>
      </w:pPr>
    </w:p>
    <w:tbl>
      <w:tblPr>
        <w:tblW w:w="0" w:type="auto"/>
        <w:tblLayout w:type="fixed"/>
        <w:tblLook w:val="0000"/>
      </w:tblPr>
      <w:tblGrid>
        <w:gridCol w:w="5560"/>
        <w:gridCol w:w="5559"/>
      </w:tblGrid>
      <w:tr w:rsidR="00D27FEB" w:rsidRPr="00637B5E" w:rsidTr="00DA414B">
        <w:tc>
          <w:tcPr>
            <w:tcW w:w="5560" w:type="dxa"/>
            <w:tcBorders>
              <w:bottom w:val="single" w:sz="4" w:space="0" w:color="000000"/>
            </w:tcBorders>
            <w:vAlign w:val="bottom"/>
          </w:tcPr>
          <w:p w:rsidR="00D27FEB" w:rsidRPr="00637B5E" w:rsidRDefault="00D27FE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27FEB" w:rsidRPr="00637B5E" w:rsidRDefault="00D27FEB" w:rsidP="00637B5E">
            <w:pPr>
              <w:jc w:val="both"/>
              <w:rPr>
                <w:rFonts w:ascii="Arial" w:hAnsi="Arial" w:cs="Arial"/>
                <w:sz w:val="20"/>
                <w:szCs w:val="20"/>
              </w:rPr>
            </w:pPr>
          </w:p>
          <w:p w:rsidR="00D27FEB" w:rsidRPr="00637B5E" w:rsidRDefault="00D27FEB" w:rsidP="00637B5E">
            <w:pPr>
              <w:jc w:val="both"/>
              <w:rPr>
                <w:rFonts w:ascii="Arial" w:hAnsi="Arial" w:cs="Arial"/>
                <w:sz w:val="20"/>
                <w:szCs w:val="20"/>
              </w:rPr>
            </w:pPr>
          </w:p>
          <w:p w:rsidR="00D27FEB" w:rsidRPr="00637B5E" w:rsidRDefault="00D27FEB" w:rsidP="00637B5E">
            <w:pPr>
              <w:jc w:val="both"/>
              <w:rPr>
                <w:rFonts w:ascii="Arial" w:hAnsi="Arial" w:cs="Arial"/>
                <w:sz w:val="20"/>
                <w:szCs w:val="20"/>
              </w:rPr>
            </w:pPr>
          </w:p>
        </w:tc>
      </w:tr>
      <w:tr w:rsidR="00D27FEB" w:rsidRPr="00637B5E" w:rsidTr="00DA414B">
        <w:tc>
          <w:tcPr>
            <w:tcW w:w="5560" w:type="dxa"/>
            <w:tcBorders>
              <w:top w:val="single" w:sz="4" w:space="0" w:color="000000"/>
              <w:bottom w:val="single" w:sz="4" w:space="0" w:color="000000"/>
            </w:tcBorders>
            <w:vAlign w:val="bottom"/>
          </w:tcPr>
          <w:p w:rsidR="00D27FEB" w:rsidRPr="00637B5E" w:rsidRDefault="00D27FEB" w:rsidP="00637B5E">
            <w:pPr>
              <w:jc w:val="both"/>
              <w:rPr>
                <w:rFonts w:ascii="Arial" w:hAnsi="Arial" w:cs="Arial"/>
                <w:b/>
                <w:sz w:val="20"/>
                <w:szCs w:val="20"/>
              </w:rPr>
            </w:pPr>
          </w:p>
          <w:p w:rsidR="00D27FEB" w:rsidRPr="00637B5E" w:rsidRDefault="00D27FEB" w:rsidP="00637B5E">
            <w:pPr>
              <w:jc w:val="both"/>
              <w:rPr>
                <w:rFonts w:ascii="Arial" w:hAnsi="Arial" w:cs="Arial"/>
                <w:b/>
                <w:sz w:val="20"/>
                <w:szCs w:val="20"/>
              </w:rPr>
            </w:pPr>
          </w:p>
          <w:p w:rsidR="00D27FEB" w:rsidRPr="00637B5E" w:rsidRDefault="00D27FE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27FEB" w:rsidRPr="00637B5E" w:rsidRDefault="00D27FEB" w:rsidP="00637B5E">
            <w:pPr>
              <w:jc w:val="both"/>
              <w:rPr>
                <w:rFonts w:ascii="Arial" w:hAnsi="Arial" w:cs="Arial"/>
                <w:sz w:val="20"/>
                <w:szCs w:val="20"/>
              </w:rPr>
            </w:pPr>
          </w:p>
        </w:tc>
      </w:tr>
      <w:tr w:rsidR="00D27FEB" w:rsidRPr="00637B5E" w:rsidTr="00DA414B">
        <w:tc>
          <w:tcPr>
            <w:tcW w:w="5560" w:type="dxa"/>
            <w:tcBorders>
              <w:top w:val="single" w:sz="4" w:space="0" w:color="000000"/>
              <w:bottom w:val="single" w:sz="4" w:space="0" w:color="000000"/>
            </w:tcBorders>
            <w:vAlign w:val="bottom"/>
          </w:tcPr>
          <w:p w:rsidR="00D27FEB" w:rsidRPr="00637B5E" w:rsidRDefault="00D27FE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27FEB" w:rsidRPr="00637B5E" w:rsidRDefault="00D27FEB" w:rsidP="00637B5E">
            <w:pPr>
              <w:jc w:val="both"/>
              <w:rPr>
                <w:rFonts w:ascii="Arial" w:hAnsi="Arial" w:cs="Arial"/>
                <w:sz w:val="20"/>
                <w:szCs w:val="20"/>
              </w:rPr>
            </w:pPr>
          </w:p>
          <w:p w:rsidR="00D27FEB" w:rsidRPr="00637B5E" w:rsidRDefault="00D27FEB" w:rsidP="00637B5E">
            <w:pPr>
              <w:jc w:val="both"/>
              <w:rPr>
                <w:rFonts w:ascii="Arial" w:hAnsi="Arial" w:cs="Arial"/>
                <w:sz w:val="20"/>
                <w:szCs w:val="20"/>
              </w:rPr>
            </w:pPr>
          </w:p>
          <w:p w:rsidR="00D27FEB" w:rsidRPr="00637B5E" w:rsidRDefault="00D27FEB" w:rsidP="00637B5E">
            <w:pPr>
              <w:jc w:val="both"/>
              <w:rPr>
                <w:rFonts w:ascii="Arial" w:hAnsi="Arial" w:cs="Arial"/>
                <w:sz w:val="20"/>
                <w:szCs w:val="20"/>
              </w:rPr>
            </w:pPr>
          </w:p>
        </w:tc>
      </w:tr>
      <w:tr w:rsidR="00D27FEB" w:rsidRPr="00637B5E" w:rsidTr="00DA414B">
        <w:trPr>
          <w:trHeight w:val="730"/>
        </w:trPr>
        <w:tc>
          <w:tcPr>
            <w:tcW w:w="5560" w:type="dxa"/>
            <w:tcBorders>
              <w:bottom w:val="single" w:sz="4" w:space="0" w:color="000000"/>
            </w:tcBorders>
            <w:vAlign w:val="bottom"/>
          </w:tcPr>
          <w:p w:rsidR="00D27FEB" w:rsidRPr="00637B5E" w:rsidRDefault="00D27FE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27FEB" w:rsidRPr="00637B5E" w:rsidRDefault="00D27FEB" w:rsidP="00637B5E">
            <w:pPr>
              <w:jc w:val="both"/>
              <w:rPr>
                <w:rFonts w:ascii="Arial" w:hAnsi="Arial" w:cs="Arial"/>
                <w:sz w:val="20"/>
                <w:szCs w:val="20"/>
              </w:rPr>
            </w:pPr>
          </w:p>
        </w:tc>
      </w:tr>
    </w:tbl>
    <w:p w:rsidR="00D27FEB" w:rsidRPr="00B76941" w:rsidRDefault="00D27FEB" w:rsidP="00B76941">
      <w:pPr>
        <w:autoSpaceDE w:val="0"/>
        <w:autoSpaceDN w:val="0"/>
        <w:adjustRightInd w:val="0"/>
        <w:rPr>
          <w:rFonts w:ascii="Arial" w:hAnsi="Arial" w:cs="Arial"/>
          <w:color w:val="000000"/>
          <w:sz w:val="20"/>
          <w:szCs w:val="20"/>
          <w:u w:val="single"/>
        </w:rPr>
      </w:pPr>
    </w:p>
    <w:p w:rsidR="00D27FEB" w:rsidRPr="00B76941" w:rsidRDefault="00D27FEB" w:rsidP="009011F4">
      <w:pPr>
        <w:jc w:val="center"/>
        <w:rPr>
          <w:rFonts w:ascii="Arial" w:hAnsi="Arial" w:cs="Arial"/>
          <w:b/>
          <w:sz w:val="20"/>
          <w:szCs w:val="20"/>
        </w:rPr>
      </w:pPr>
    </w:p>
    <w:p w:rsidR="00D27FEB" w:rsidRDefault="00D27FEB" w:rsidP="00D87BD1">
      <w:pPr>
        <w:rPr>
          <w:rFonts w:ascii="Arial" w:hAnsi="Arial" w:cs="Arial"/>
          <w:sz w:val="20"/>
          <w:szCs w:val="20"/>
          <w:u w:val="single"/>
        </w:rPr>
      </w:pPr>
    </w:p>
    <w:p w:rsidR="00D27FEB" w:rsidRDefault="00D27FEB">
      <w:pPr>
        <w:rPr>
          <w:rFonts w:ascii="Arial" w:hAnsi="Arial" w:cs="Arial"/>
          <w:sz w:val="20"/>
          <w:szCs w:val="20"/>
          <w:u w:val="single"/>
        </w:rPr>
      </w:pPr>
      <w:r>
        <w:rPr>
          <w:rFonts w:ascii="Arial" w:hAnsi="Arial" w:cs="Arial"/>
          <w:sz w:val="20"/>
          <w:szCs w:val="20"/>
          <w:u w:val="single"/>
        </w:rPr>
        <w:br w:type="page"/>
      </w:r>
    </w:p>
    <w:p w:rsidR="00D27FEB" w:rsidRDefault="00D27FE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27FEB" w:rsidRDefault="00D27FEB" w:rsidP="003D43B8">
      <w:pPr>
        <w:jc w:val="center"/>
        <w:rPr>
          <w:rFonts w:ascii="Arial" w:hAnsi="Arial" w:cs="Arial"/>
          <w:sz w:val="20"/>
          <w:szCs w:val="20"/>
          <w:u w:val="single"/>
        </w:rPr>
      </w:pPr>
    </w:p>
    <w:p w:rsidR="00D27FEB" w:rsidRPr="00FD0E0D" w:rsidRDefault="00D27FEB" w:rsidP="003D43B8">
      <w:pPr>
        <w:jc w:val="center"/>
        <w:rPr>
          <w:rFonts w:ascii="Arial" w:hAnsi="Arial" w:cs="Arial"/>
          <w:b/>
          <w:sz w:val="20"/>
          <w:szCs w:val="20"/>
        </w:rPr>
      </w:pPr>
      <w:r w:rsidRPr="00FD0E0D">
        <w:rPr>
          <w:rFonts w:ascii="Arial" w:hAnsi="Arial" w:cs="Arial"/>
          <w:b/>
          <w:sz w:val="20"/>
          <w:szCs w:val="20"/>
        </w:rPr>
        <w:t>Observações:</w:t>
      </w:r>
    </w:p>
    <w:p w:rsidR="00D27FEB" w:rsidRDefault="00D27FE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r w:rsidR="00D27FEB" w:rsidTr="00042B0A">
        <w:tc>
          <w:tcPr>
            <w:tcW w:w="10760" w:type="dxa"/>
          </w:tcPr>
          <w:p w:rsidR="00D27FEB" w:rsidRPr="00042B0A" w:rsidRDefault="00D27FEB" w:rsidP="00FD0E0D">
            <w:pPr>
              <w:rPr>
                <w:rFonts w:ascii="Arial" w:hAnsi="Arial" w:cs="Arial"/>
                <w:sz w:val="20"/>
                <w:szCs w:val="20"/>
                <w:u w:val="single"/>
              </w:rPr>
            </w:pPr>
          </w:p>
          <w:p w:rsidR="00D27FEB" w:rsidRPr="00042B0A" w:rsidRDefault="00D27FEB" w:rsidP="00FD0E0D">
            <w:pPr>
              <w:rPr>
                <w:rFonts w:ascii="Arial" w:hAnsi="Arial" w:cs="Arial"/>
                <w:sz w:val="20"/>
                <w:szCs w:val="20"/>
                <w:u w:val="single"/>
              </w:rPr>
            </w:pPr>
          </w:p>
        </w:tc>
      </w:tr>
    </w:tbl>
    <w:p w:rsidR="00D27FEB" w:rsidRPr="00245A38" w:rsidRDefault="00D27FE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27FEB" w:rsidRPr="008346AF" w:rsidTr="008F1CE5">
        <w:tc>
          <w:tcPr>
            <w:tcW w:w="0" w:type="auto"/>
          </w:tcPr>
          <w:p w:rsidR="00D27FEB" w:rsidRPr="00637B5E" w:rsidRDefault="00D27FEB" w:rsidP="00AB3F9D">
            <w:pPr>
              <w:rPr>
                <w:rFonts w:ascii="Arial" w:hAnsi="Arial" w:cs="Arial"/>
                <w:b/>
                <w:sz w:val="20"/>
                <w:szCs w:val="20"/>
              </w:rPr>
            </w:pPr>
            <w:r w:rsidRPr="00637B5E">
              <w:rPr>
                <w:rFonts w:ascii="Arial" w:hAnsi="Arial" w:cs="Arial"/>
                <w:b/>
                <w:sz w:val="20"/>
                <w:szCs w:val="20"/>
              </w:rPr>
              <w:t>Data vistoria:</w:t>
            </w:r>
          </w:p>
          <w:p w:rsidR="00D27FEB" w:rsidRPr="00637B5E" w:rsidRDefault="00D27FEB" w:rsidP="00AB3F9D">
            <w:pPr>
              <w:rPr>
                <w:rFonts w:ascii="Arial" w:hAnsi="Arial" w:cs="Arial"/>
                <w:b/>
                <w:sz w:val="20"/>
                <w:szCs w:val="20"/>
              </w:rPr>
            </w:pPr>
          </w:p>
          <w:p w:rsidR="00D27FEB" w:rsidRPr="00637B5E" w:rsidRDefault="00D27FEB" w:rsidP="00AB3F9D">
            <w:pPr>
              <w:rPr>
                <w:rFonts w:ascii="Arial" w:hAnsi="Arial" w:cs="Arial"/>
                <w:b/>
                <w:sz w:val="20"/>
                <w:szCs w:val="20"/>
              </w:rPr>
            </w:pPr>
          </w:p>
          <w:p w:rsidR="00D27FEB" w:rsidRPr="00637B5E" w:rsidRDefault="00D27FEB" w:rsidP="00AB3F9D">
            <w:pPr>
              <w:rPr>
                <w:rFonts w:ascii="Arial" w:hAnsi="Arial" w:cs="Arial"/>
                <w:sz w:val="20"/>
                <w:szCs w:val="20"/>
              </w:rPr>
            </w:pPr>
            <w:r w:rsidRPr="00637B5E">
              <w:rPr>
                <w:rFonts w:ascii="Arial" w:hAnsi="Arial" w:cs="Arial"/>
                <w:b/>
                <w:sz w:val="20"/>
                <w:szCs w:val="20"/>
              </w:rPr>
              <w:t>______/______/______</w:t>
            </w:r>
          </w:p>
        </w:tc>
        <w:tc>
          <w:tcPr>
            <w:tcW w:w="0" w:type="auto"/>
          </w:tcPr>
          <w:p w:rsidR="00D27FEB" w:rsidRPr="00637B5E" w:rsidRDefault="00D27FEB" w:rsidP="0062565C">
            <w:pPr>
              <w:rPr>
                <w:rFonts w:ascii="Arial" w:hAnsi="Arial" w:cs="Arial"/>
                <w:b/>
                <w:sz w:val="20"/>
                <w:szCs w:val="20"/>
              </w:rPr>
            </w:pPr>
            <w:r w:rsidRPr="00637B5E">
              <w:rPr>
                <w:rFonts w:ascii="Arial" w:hAnsi="Arial" w:cs="Arial"/>
                <w:b/>
                <w:sz w:val="20"/>
                <w:szCs w:val="20"/>
              </w:rPr>
              <w:t>Data vistoria:</w:t>
            </w:r>
          </w:p>
          <w:p w:rsidR="00D27FEB" w:rsidRPr="00637B5E" w:rsidRDefault="00D27FEB" w:rsidP="0062565C">
            <w:pPr>
              <w:rPr>
                <w:rFonts w:ascii="Arial" w:hAnsi="Arial" w:cs="Arial"/>
                <w:b/>
                <w:sz w:val="20"/>
                <w:szCs w:val="20"/>
              </w:rPr>
            </w:pPr>
          </w:p>
          <w:p w:rsidR="00D27FEB" w:rsidRPr="00637B5E" w:rsidRDefault="00D27FEB" w:rsidP="0062565C">
            <w:pPr>
              <w:rPr>
                <w:rFonts w:ascii="Arial" w:hAnsi="Arial" w:cs="Arial"/>
                <w:b/>
                <w:sz w:val="20"/>
                <w:szCs w:val="20"/>
              </w:rPr>
            </w:pPr>
          </w:p>
          <w:p w:rsidR="00D27FEB" w:rsidRPr="00637B5E" w:rsidRDefault="00D27FEB" w:rsidP="0062565C">
            <w:pPr>
              <w:rPr>
                <w:rFonts w:ascii="Arial" w:hAnsi="Arial" w:cs="Arial"/>
                <w:sz w:val="20"/>
                <w:szCs w:val="20"/>
              </w:rPr>
            </w:pPr>
            <w:r w:rsidRPr="00637B5E">
              <w:rPr>
                <w:rFonts w:ascii="Arial" w:hAnsi="Arial" w:cs="Arial"/>
                <w:b/>
                <w:sz w:val="20"/>
                <w:szCs w:val="20"/>
              </w:rPr>
              <w:t>______/______/______</w:t>
            </w:r>
          </w:p>
        </w:tc>
        <w:tc>
          <w:tcPr>
            <w:tcW w:w="0" w:type="auto"/>
          </w:tcPr>
          <w:p w:rsidR="00D27FEB" w:rsidRPr="00637B5E" w:rsidRDefault="00D27FEB" w:rsidP="0062565C">
            <w:pPr>
              <w:rPr>
                <w:rFonts w:ascii="Arial" w:hAnsi="Arial" w:cs="Arial"/>
                <w:b/>
                <w:sz w:val="20"/>
                <w:szCs w:val="20"/>
              </w:rPr>
            </w:pPr>
            <w:r w:rsidRPr="00637B5E">
              <w:rPr>
                <w:rFonts w:ascii="Arial" w:hAnsi="Arial" w:cs="Arial"/>
                <w:b/>
                <w:sz w:val="20"/>
                <w:szCs w:val="20"/>
              </w:rPr>
              <w:t>Data vistoria:</w:t>
            </w:r>
          </w:p>
          <w:p w:rsidR="00D27FEB" w:rsidRPr="00637B5E" w:rsidRDefault="00D27FEB" w:rsidP="0062565C">
            <w:pPr>
              <w:rPr>
                <w:rFonts w:ascii="Arial" w:hAnsi="Arial" w:cs="Arial"/>
                <w:b/>
                <w:sz w:val="20"/>
                <w:szCs w:val="20"/>
              </w:rPr>
            </w:pPr>
          </w:p>
          <w:p w:rsidR="00D27FEB" w:rsidRPr="00637B5E" w:rsidRDefault="00D27FEB" w:rsidP="0062565C">
            <w:pPr>
              <w:rPr>
                <w:rFonts w:ascii="Arial" w:hAnsi="Arial" w:cs="Arial"/>
                <w:b/>
                <w:sz w:val="20"/>
                <w:szCs w:val="20"/>
              </w:rPr>
            </w:pPr>
          </w:p>
          <w:p w:rsidR="00D27FEB" w:rsidRPr="00637B5E" w:rsidRDefault="00D27FEB" w:rsidP="0062565C">
            <w:pPr>
              <w:rPr>
                <w:rFonts w:ascii="Arial" w:hAnsi="Arial" w:cs="Arial"/>
                <w:sz w:val="20"/>
                <w:szCs w:val="20"/>
              </w:rPr>
            </w:pPr>
            <w:r w:rsidRPr="00637B5E">
              <w:rPr>
                <w:rFonts w:ascii="Arial" w:hAnsi="Arial" w:cs="Arial"/>
                <w:b/>
                <w:sz w:val="20"/>
                <w:szCs w:val="20"/>
              </w:rPr>
              <w:t>______/______/______</w:t>
            </w:r>
          </w:p>
        </w:tc>
      </w:tr>
      <w:tr w:rsidR="00D27FEB" w:rsidRPr="008346AF" w:rsidTr="008F1CE5">
        <w:tc>
          <w:tcPr>
            <w:tcW w:w="0" w:type="auto"/>
          </w:tcPr>
          <w:p w:rsidR="00D27FEB" w:rsidRPr="00637B5E" w:rsidRDefault="00D27FEB">
            <w:pPr>
              <w:rPr>
                <w:rFonts w:ascii="Arial" w:hAnsi="Arial" w:cs="Arial"/>
                <w:b/>
                <w:sz w:val="20"/>
                <w:szCs w:val="20"/>
              </w:rPr>
            </w:pPr>
            <w:r w:rsidRPr="00637B5E">
              <w:rPr>
                <w:rFonts w:ascii="Arial" w:hAnsi="Arial" w:cs="Arial"/>
                <w:b/>
                <w:sz w:val="20"/>
                <w:szCs w:val="20"/>
              </w:rPr>
              <w:t>Responsável pelo estabelecimento no momento da vistoria:</w:t>
            </w: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tc>
        <w:tc>
          <w:tcPr>
            <w:tcW w:w="0" w:type="auto"/>
          </w:tcPr>
          <w:p w:rsidR="00D27FEB" w:rsidRPr="00637B5E" w:rsidRDefault="00D27FE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27FEB" w:rsidRPr="00637B5E" w:rsidRDefault="00D27FE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27FEB" w:rsidTr="008F1CE5">
        <w:tc>
          <w:tcPr>
            <w:tcW w:w="0" w:type="auto"/>
          </w:tcPr>
          <w:p w:rsidR="00D27FEB" w:rsidRDefault="00D27FE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Pr="00637B5E" w:rsidRDefault="00D27FEB">
            <w:pPr>
              <w:rPr>
                <w:rFonts w:ascii="Arial" w:hAnsi="Arial" w:cs="Arial"/>
                <w:b/>
                <w:sz w:val="20"/>
                <w:szCs w:val="20"/>
              </w:rPr>
            </w:pPr>
          </w:p>
        </w:tc>
        <w:tc>
          <w:tcPr>
            <w:tcW w:w="0" w:type="auto"/>
          </w:tcPr>
          <w:p w:rsidR="00D27FEB" w:rsidRDefault="00D27FE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27FEB" w:rsidRPr="00637B5E" w:rsidRDefault="00D27FEB" w:rsidP="0062565C">
            <w:pPr>
              <w:rPr>
                <w:rFonts w:ascii="Arial" w:hAnsi="Arial" w:cs="Arial"/>
                <w:b/>
                <w:sz w:val="20"/>
                <w:szCs w:val="20"/>
              </w:rPr>
            </w:pPr>
          </w:p>
        </w:tc>
        <w:tc>
          <w:tcPr>
            <w:tcW w:w="0" w:type="auto"/>
          </w:tcPr>
          <w:p w:rsidR="00D27FEB" w:rsidRDefault="00D27FE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27FEB" w:rsidRPr="00637B5E" w:rsidRDefault="00D27FEB" w:rsidP="0062565C">
            <w:pPr>
              <w:rPr>
                <w:rFonts w:ascii="Arial" w:hAnsi="Arial" w:cs="Arial"/>
                <w:b/>
                <w:sz w:val="20"/>
                <w:szCs w:val="20"/>
              </w:rPr>
            </w:pPr>
          </w:p>
        </w:tc>
      </w:tr>
      <w:tr w:rsidR="00D27FEB" w:rsidTr="008F1CE5">
        <w:tc>
          <w:tcPr>
            <w:tcW w:w="0" w:type="auto"/>
          </w:tcPr>
          <w:p w:rsidR="00D27FEB" w:rsidRPr="00637B5E" w:rsidRDefault="00D27FEB">
            <w:pPr>
              <w:rPr>
                <w:rFonts w:ascii="Arial" w:hAnsi="Arial" w:cs="Arial"/>
                <w:b/>
                <w:sz w:val="20"/>
                <w:szCs w:val="20"/>
              </w:rPr>
            </w:pPr>
            <w:r w:rsidRPr="00637B5E">
              <w:rPr>
                <w:rFonts w:ascii="Arial" w:hAnsi="Arial" w:cs="Arial"/>
                <w:b/>
                <w:sz w:val="20"/>
                <w:szCs w:val="20"/>
              </w:rPr>
              <w:t>Fiscais responsáveis pela vistoria:</w:t>
            </w: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b/>
                <w:sz w:val="20"/>
                <w:szCs w:val="20"/>
              </w:rPr>
            </w:pPr>
          </w:p>
          <w:p w:rsidR="00D27FEB" w:rsidRPr="00637B5E" w:rsidRDefault="00D27FEB">
            <w:pPr>
              <w:rPr>
                <w:rFonts w:ascii="Arial" w:hAnsi="Arial" w:cs="Arial"/>
                <w:sz w:val="20"/>
                <w:szCs w:val="20"/>
              </w:rPr>
            </w:pPr>
          </w:p>
        </w:tc>
        <w:tc>
          <w:tcPr>
            <w:tcW w:w="0" w:type="auto"/>
          </w:tcPr>
          <w:p w:rsidR="00D27FEB" w:rsidRPr="00637B5E" w:rsidRDefault="00D27FE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27FEB" w:rsidRPr="00637B5E" w:rsidRDefault="00D27FEB" w:rsidP="0062565C">
            <w:pPr>
              <w:rPr>
                <w:rFonts w:ascii="Arial" w:hAnsi="Arial" w:cs="Arial"/>
                <w:sz w:val="20"/>
                <w:szCs w:val="20"/>
              </w:rPr>
            </w:pPr>
            <w:r w:rsidRPr="00637B5E">
              <w:rPr>
                <w:rFonts w:ascii="Arial" w:hAnsi="Arial" w:cs="Arial"/>
                <w:b/>
                <w:sz w:val="20"/>
                <w:szCs w:val="20"/>
              </w:rPr>
              <w:t>Fiscais responsáveis pela vistoria:</w:t>
            </w:r>
          </w:p>
        </w:tc>
      </w:tr>
      <w:tr w:rsidR="00D27FEB" w:rsidTr="008F1CE5">
        <w:tc>
          <w:tcPr>
            <w:tcW w:w="0" w:type="auto"/>
          </w:tcPr>
          <w:p w:rsidR="00D27FEB" w:rsidRDefault="00D27FEB">
            <w:pPr>
              <w:rPr>
                <w:rFonts w:ascii="Arial" w:hAnsi="Arial" w:cs="Arial"/>
                <w:b/>
                <w:sz w:val="20"/>
                <w:szCs w:val="20"/>
              </w:rPr>
            </w:pPr>
            <w:r>
              <w:rPr>
                <w:rFonts w:ascii="Arial" w:hAnsi="Arial" w:cs="Arial"/>
                <w:b/>
                <w:sz w:val="20"/>
                <w:szCs w:val="20"/>
              </w:rPr>
              <w:t>Parecer da fiscalização:</w:t>
            </w: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Default="00D27FEB">
            <w:pPr>
              <w:rPr>
                <w:rFonts w:ascii="Arial" w:hAnsi="Arial" w:cs="Arial"/>
                <w:b/>
                <w:sz w:val="20"/>
                <w:szCs w:val="20"/>
              </w:rPr>
            </w:pPr>
          </w:p>
          <w:p w:rsidR="00D27FEB" w:rsidRPr="00637B5E" w:rsidRDefault="00D27FEB">
            <w:pPr>
              <w:rPr>
                <w:rFonts w:ascii="Arial" w:hAnsi="Arial" w:cs="Arial"/>
                <w:b/>
                <w:sz w:val="20"/>
                <w:szCs w:val="20"/>
              </w:rPr>
            </w:pPr>
          </w:p>
        </w:tc>
        <w:tc>
          <w:tcPr>
            <w:tcW w:w="0" w:type="auto"/>
          </w:tcPr>
          <w:p w:rsidR="00D27FEB" w:rsidRDefault="00D27FEB" w:rsidP="00133700">
            <w:pPr>
              <w:rPr>
                <w:rFonts w:ascii="Arial" w:hAnsi="Arial" w:cs="Arial"/>
                <w:b/>
                <w:sz w:val="20"/>
                <w:szCs w:val="20"/>
              </w:rPr>
            </w:pPr>
            <w:r>
              <w:rPr>
                <w:rFonts w:ascii="Arial" w:hAnsi="Arial" w:cs="Arial"/>
                <w:b/>
                <w:sz w:val="20"/>
                <w:szCs w:val="20"/>
              </w:rPr>
              <w:t>Parecer da fiscalização:</w:t>
            </w:r>
          </w:p>
          <w:p w:rsidR="00D27FEB" w:rsidRPr="00637B5E" w:rsidRDefault="00D27FEB" w:rsidP="0062565C">
            <w:pPr>
              <w:rPr>
                <w:rFonts w:ascii="Arial" w:hAnsi="Arial" w:cs="Arial"/>
                <w:b/>
                <w:sz w:val="20"/>
                <w:szCs w:val="20"/>
              </w:rPr>
            </w:pPr>
          </w:p>
        </w:tc>
        <w:tc>
          <w:tcPr>
            <w:tcW w:w="0" w:type="auto"/>
          </w:tcPr>
          <w:p w:rsidR="00D27FEB" w:rsidRDefault="00D27FEB" w:rsidP="00133700">
            <w:pPr>
              <w:rPr>
                <w:rFonts w:ascii="Arial" w:hAnsi="Arial" w:cs="Arial"/>
                <w:b/>
                <w:sz w:val="20"/>
                <w:szCs w:val="20"/>
              </w:rPr>
            </w:pPr>
            <w:r>
              <w:rPr>
                <w:rFonts w:ascii="Arial" w:hAnsi="Arial" w:cs="Arial"/>
                <w:b/>
                <w:sz w:val="20"/>
                <w:szCs w:val="20"/>
              </w:rPr>
              <w:t>Parecer da fiscalização:</w:t>
            </w:r>
          </w:p>
          <w:p w:rsidR="00D27FEB" w:rsidRPr="00637B5E" w:rsidRDefault="00D27FEB" w:rsidP="0062565C">
            <w:pPr>
              <w:rPr>
                <w:rFonts w:ascii="Arial" w:hAnsi="Arial" w:cs="Arial"/>
                <w:b/>
                <w:sz w:val="20"/>
                <w:szCs w:val="20"/>
              </w:rPr>
            </w:pPr>
          </w:p>
        </w:tc>
      </w:tr>
    </w:tbl>
    <w:p w:rsidR="00D27FEB" w:rsidRDefault="00D27FEB">
      <w:pPr>
        <w:rPr>
          <w:rFonts w:ascii="Arial" w:hAnsi="Arial" w:cs="Arial"/>
          <w:sz w:val="20"/>
          <w:szCs w:val="20"/>
        </w:rPr>
      </w:pPr>
    </w:p>
    <w:p w:rsidR="00D27FEB" w:rsidRPr="00245A38" w:rsidRDefault="00D27FEB">
      <w:pPr>
        <w:rPr>
          <w:rFonts w:ascii="Arial" w:hAnsi="Arial" w:cs="Arial"/>
          <w:sz w:val="20"/>
          <w:szCs w:val="20"/>
        </w:rPr>
      </w:pPr>
    </w:p>
    <w:sectPr w:rsidR="00D27FE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EB" w:rsidRDefault="00D27FEB">
      <w:r>
        <w:separator/>
      </w:r>
    </w:p>
  </w:endnote>
  <w:endnote w:type="continuationSeparator" w:id="0">
    <w:p w:rsidR="00D27FEB" w:rsidRDefault="00D27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EB" w:rsidRDefault="00D27FEB">
      <w:r>
        <w:separator/>
      </w:r>
    </w:p>
  </w:footnote>
  <w:footnote w:type="continuationSeparator" w:id="0">
    <w:p w:rsidR="00D27FEB" w:rsidRDefault="00D27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EB" w:rsidRPr="00BE1AE8" w:rsidRDefault="00D27FE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27FEB" w:rsidRPr="00BE1AE8" w:rsidRDefault="00D27FEB">
    <w:pPr>
      <w:pStyle w:val="Header"/>
      <w:rPr>
        <w:rFonts w:ascii="Arial" w:hAnsi="Arial" w:cs="Arial"/>
        <w:b/>
        <w:sz w:val="22"/>
        <w:szCs w:val="22"/>
      </w:rPr>
    </w:pPr>
    <w:r w:rsidRPr="00BE1AE8">
      <w:rPr>
        <w:rFonts w:ascii="Arial" w:hAnsi="Arial" w:cs="Arial"/>
        <w:b/>
        <w:sz w:val="22"/>
        <w:szCs w:val="22"/>
      </w:rPr>
      <w:t xml:space="preserve">                  SECRETARIA MUNICIPAL DE SAÚDE</w:t>
    </w:r>
  </w:p>
  <w:p w:rsidR="00D27FEB" w:rsidRPr="00BE1AE8" w:rsidRDefault="00D27FE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27FEB" w:rsidRDefault="00D27FE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27FEB" w:rsidRPr="00BE1AE8" w:rsidRDefault="00D27FE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B6B62"/>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7AD2"/>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11C"/>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9F7451"/>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96771"/>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27FEB"/>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39011287">
      <w:marLeft w:val="0"/>
      <w:marRight w:val="0"/>
      <w:marTop w:val="0"/>
      <w:marBottom w:val="0"/>
      <w:divBdr>
        <w:top w:val="none" w:sz="0" w:space="0" w:color="auto"/>
        <w:left w:val="none" w:sz="0" w:space="0" w:color="auto"/>
        <w:bottom w:val="none" w:sz="0" w:space="0" w:color="auto"/>
        <w:right w:val="none" w:sz="0" w:space="0" w:color="auto"/>
      </w:divBdr>
      <w:divsChild>
        <w:div w:id="1739011295">
          <w:marLeft w:val="0"/>
          <w:marRight w:val="0"/>
          <w:marTop w:val="0"/>
          <w:marBottom w:val="0"/>
          <w:divBdr>
            <w:top w:val="none" w:sz="0" w:space="0" w:color="auto"/>
            <w:left w:val="none" w:sz="0" w:space="0" w:color="auto"/>
            <w:bottom w:val="none" w:sz="0" w:space="0" w:color="auto"/>
            <w:right w:val="none" w:sz="0" w:space="0" w:color="auto"/>
          </w:divBdr>
          <w:divsChild>
            <w:div w:id="1739011302">
              <w:marLeft w:val="0"/>
              <w:marRight w:val="0"/>
              <w:marTop w:val="0"/>
              <w:marBottom w:val="0"/>
              <w:divBdr>
                <w:top w:val="none" w:sz="0" w:space="0" w:color="auto"/>
                <w:left w:val="none" w:sz="0" w:space="0" w:color="auto"/>
                <w:bottom w:val="none" w:sz="0" w:space="0" w:color="auto"/>
                <w:right w:val="none" w:sz="0" w:space="0" w:color="auto"/>
              </w:divBdr>
              <w:divsChild>
                <w:div w:id="1739011299">
                  <w:marLeft w:val="0"/>
                  <w:marRight w:val="0"/>
                  <w:marTop w:val="0"/>
                  <w:marBottom w:val="0"/>
                  <w:divBdr>
                    <w:top w:val="none" w:sz="0" w:space="0" w:color="auto"/>
                    <w:left w:val="none" w:sz="0" w:space="0" w:color="auto"/>
                    <w:bottom w:val="none" w:sz="0" w:space="0" w:color="auto"/>
                    <w:right w:val="none" w:sz="0" w:space="0" w:color="auto"/>
                  </w:divBdr>
                  <w:divsChild>
                    <w:div w:id="1739011292">
                      <w:marLeft w:val="0"/>
                      <w:marRight w:val="0"/>
                      <w:marTop w:val="0"/>
                      <w:marBottom w:val="0"/>
                      <w:divBdr>
                        <w:top w:val="none" w:sz="0" w:space="0" w:color="auto"/>
                        <w:left w:val="none" w:sz="0" w:space="0" w:color="auto"/>
                        <w:bottom w:val="none" w:sz="0" w:space="0" w:color="auto"/>
                        <w:right w:val="none" w:sz="0" w:space="0" w:color="auto"/>
                      </w:divBdr>
                      <w:divsChild>
                        <w:div w:id="1739011294">
                          <w:marLeft w:val="0"/>
                          <w:marRight w:val="0"/>
                          <w:marTop w:val="0"/>
                          <w:marBottom w:val="0"/>
                          <w:divBdr>
                            <w:top w:val="none" w:sz="0" w:space="0" w:color="auto"/>
                            <w:left w:val="none" w:sz="0" w:space="0" w:color="auto"/>
                            <w:bottom w:val="none" w:sz="0" w:space="0" w:color="auto"/>
                            <w:right w:val="none" w:sz="0" w:space="0" w:color="auto"/>
                          </w:divBdr>
                          <w:divsChild>
                            <w:div w:id="1739011293">
                              <w:marLeft w:val="0"/>
                              <w:marRight w:val="0"/>
                              <w:marTop w:val="0"/>
                              <w:marBottom w:val="0"/>
                              <w:divBdr>
                                <w:top w:val="none" w:sz="0" w:space="0" w:color="auto"/>
                                <w:left w:val="none" w:sz="0" w:space="0" w:color="auto"/>
                                <w:bottom w:val="none" w:sz="0" w:space="0" w:color="auto"/>
                                <w:right w:val="none" w:sz="0" w:space="0" w:color="auto"/>
                              </w:divBdr>
                              <w:divsChild>
                                <w:div w:id="1739011298">
                                  <w:marLeft w:val="0"/>
                                  <w:marRight w:val="0"/>
                                  <w:marTop w:val="0"/>
                                  <w:marBottom w:val="0"/>
                                  <w:divBdr>
                                    <w:top w:val="none" w:sz="0" w:space="0" w:color="auto"/>
                                    <w:left w:val="none" w:sz="0" w:space="0" w:color="auto"/>
                                    <w:bottom w:val="none" w:sz="0" w:space="0" w:color="auto"/>
                                    <w:right w:val="none" w:sz="0" w:space="0" w:color="auto"/>
                                  </w:divBdr>
                                  <w:divsChild>
                                    <w:div w:id="1739011300">
                                      <w:marLeft w:val="0"/>
                                      <w:marRight w:val="0"/>
                                      <w:marTop w:val="0"/>
                                      <w:marBottom w:val="0"/>
                                      <w:divBdr>
                                        <w:top w:val="none" w:sz="0" w:space="0" w:color="auto"/>
                                        <w:left w:val="none" w:sz="0" w:space="0" w:color="auto"/>
                                        <w:bottom w:val="none" w:sz="0" w:space="0" w:color="auto"/>
                                        <w:right w:val="none" w:sz="0" w:space="0" w:color="auto"/>
                                      </w:divBdr>
                                      <w:divsChild>
                                        <w:div w:id="1739011289">
                                          <w:marLeft w:val="0"/>
                                          <w:marRight w:val="0"/>
                                          <w:marTop w:val="0"/>
                                          <w:marBottom w:val="0"/>
                                          <w:divBdr>
                                            <w:top w:val="none" w:sz="0" w:space="0" w:color="auto"/>
                                            <w:left w:val="none" w:sz="0" w:space="0" w:color="auto"/>
                                            <w:bottom w:val="none" w:sz="0" w:space="0" w:color="auto"/>
                                            <w:right w:val="none" w:sz="0" w:space="0" w:color="auto"/>
                                          </w:divBdr>
                                          <w:divsChild>
                                            <w:div w:id="1739011297">
                                              <w:marLeft w:val="0"/>
                                              <w:marRight w:val="0"/>
                                              <w:marTop w:val="0"/>
                                              <w:marBottom w:val="0"/>
                                              <w:divBdr>
                                                <w:top w:val="none" w:sz="0" w:space="0" w:color="auto"/>
                                                <w:left w:val="none" w:sz="0" w:space="0" w:color="auto"/>
                                                <w:bottom w:val="none" w:sz="0" w:space="0" w:color="auto"/>
                                                <w:right w:val="none" w:sz="0" w:space="0" w:color="auto"/>
                                              </w:divBdr>
                                              <w:divsChild>
                                                <w:div w:id="1739011301">
                                                  <w:marLeft w:val="0"/>
                                                  <w:marRight w:val="0"/>
                                                  <w:marTop w:val="0"/>
                                                  <w:marBottom w:val="0"/>
                                                  <w:divBdr>
                                                    <w:top w:val="none" w:sz="0" w:space="0" w:color="auto"/>
                                                    <w:left w:val="none" w:sz="0" w:space="0" w:color="auto"/>
                                                    <w:bottom w:val="none" w:sz="0" w:space="0" w:color="auto"/>
                                                    <w:right w:val="none" w:sz="0" w:space="0" w:color="auto"/>
                                                  </w:divBdr>
                                                  <w:divsChild>
                                                    <w:div w:id="1739011291">
                                                      <w:marLeft w:val="0"/>
                                                      <w:marRight w:val="0"/>
                                                      <w:marTop w:val="0"/>
                                                      <w:marBottom w:val="0"/>
                                                      <w:divBdr>
                                                        <w:top w:val="none" w:sz="0" w:space="0" w:color="auto"/>
                                                        <w:left w:val="none" w:sz="0" w:space="0" w:color="auto"/>
                                                        <w:bottom w:val="none" w:sz="0" w:space="0" w:color="auto"/>
                                                        <w:right w:val="none" w:sz="0" w:space="0" w:color="auto"/>
                                                      </w:divBdr>
                                                      <w:divsChild>
                                                        <w:div w:id="1739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011296">
      <w:marLeft w:val="0"/>
      <w:marRight w:val="0"/>
      <w:marTop w:val="0"/>
      <w:marBottom w:val="0"/>
      <w:divBdr>
        <w:top w:val="none" w:sz="0" w:space="0" w:color="auto"/>
        <w:left w:val="none" w:sz="0" w:space="0" w:color="auto"/>
        <w:bottom w:val="none" w:sz="0" w:space="0" w:color="auto"/>
        <w:right w:val="none" w:sz="0" w:space="0" w:color="auto"/>
      </w:divBdr>
      <w:divsChild>
        <w:div w:id="1739011288">
          <w:marLeft w:val="0"/>
          <w:marRight w:val="0"/>
          <w:marTop w:val="0"/>
          <w:marBottom w:val="0"/>
          <w:divBdr>
            <w:top w:val="none" w:sz="0" w:space="0" w:color="auto"/>
            <w:left w:val="none" w:sz="0" w:space="0" w:color="auto"/>
            <w:bottom w:val="none" w:sz="0" w:space="0" w:color="auto"/>
            <w:right w:val="none" w:sz="0" w:space="0" w:color="auto"/>
          </w:divBdr>
        </w:div>
        <w:div w:id="1739011290">
          <w:marLeft w:val="0"/>
          <w:marRight w:val="0"/>
          <w:marTop w:val="0"/>
          <w:marBottom w:val="0"/>
          <w:divBdr>
            <w:top w:val="none" w:sz="0" w:space="0" w:color="auto"/>
            <w:left w:val="none" w:sz="0" w:space="0" w:color="auto"/>
            <w:bottom w:val="none" w:sz="0" w:space="0" w:color="auto"/>
            <w:right w:val="none" w:sz="0" w:space="0" w:color="auto"/>
          </w:divBdr>
        </w:div>
      </w:divsChild>
    </w:div>
    <w:div w:id="1739011303">
      <w:marLeft w:val="0"/>
      <w:marRight w:val="0"/>
      <w:marTop w:val="0"/>
      <w:marBottom w:val="0"/>
      <w:divBdr>
        <w:top w:val="none" w:sz="0" w:space="0" w:color="auto"/>
        <w:left w:val="none" w:sz="0" w:space="0" w:color="auto"/>
        <w:bottom w:val="none" w:sz="0" w:space="0" w:color="auto"/>
        <w:right w:val="none" w:sz="0" w:space="0" w:color="auto"/>
      </w:divBdr>
    </w:div>
    <w:div w:id="1739011304">
      <w:marLeft w:val="0"/>
      <w:marRight w:val="0"/>
      <w:marTop w:val="0"/>
      <w:marBottom w:val="0"/>
      <w:divBdr>
        <w:top w:val="none" w:sz="0" w:space="0" w:color="auto"/>
        <w:left w:val="none" w:sz="0" w:space="0" w:color="auto"/>
        <w:bottom w:val="none" w:sz="0" w:space="0" w:color="auto"/>
        <w:right w:val="none" w:sz="0" w:space="0" w:color="auto"/>
      </w:divBdr>
    </w:div>
    <w:div w:id="1739011305">
      <w:marLeft w:val="0"/>
      <w:marRight w:val="0"/>
      <w:marTop w:val="0"/>
      <w:marBottom w:val="0"/>
      <w:divBdr>
        <w:top w:val="none" w:sz="0" w:space="0" w:color="auto"/>
        <w:left w:val="none" w:sz="0" w:space="0" w:color="auto"/>
        <w:bottom w:val="none" w:sz="0" w:space="0" w:color="auto"/>
        <w:right w:val="none" w:sz="0" w:space="0" w:color="auto"/>
      </w:divBdr>
    </w:div>
    <w:div w:id="1739011306">
      <w:marLeft w:val="0"/>
      <w:marRight w:val="0"/>
      <w:marTop w:val="0"/>
      <w:marBottom w:val="0"/>
      <w:divBdr>
        <w:top w:val="none" w:sz="0" w:space="0" w:color="auto"/>
        <w:left w:val="none" w:sz="0" w:space="0" w:color="auto"/>
        <w:bottom w:val="none" w:sz="0" w:space="0" w:color="auto"/>
        <w:right w:val="none" w:sz="0" w:space="0" w:color="auto"/>
      </w:divBdr>
    </w:div>
    <w:div w:id="1739011307">
      <w:marLeft w:val="0"/>
      <w:marRight w:val="0"/>
      <w:marTop w:val="0"/>
      <w:marBottom w:val="0"/>
      <w:divBdr>
        <w:top w:val="none" w:sz="0" w:space="0" w:color="auto"/>
        <w:left w:val="none" w:sz="0" w:space="0" w:color="auto"/>
        <w:bottom w:val="none" w:sz="0" w:space="0" w:color="auto"/>
        <w:right w:val="none" w:sz="0" w:space="0" w:color="auto"/>
      </w:divBdr>
    </w:div>
    <w:div w:id="1739011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1091</Words>
  <Characters>5895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2015-07-14T20:17:00Z</dcterms:created>
  <dcterms:modified xsi:type="dcterms:W3CDTF">2015-07-14T20:17:00Z</dcterms:modified>
</cp:coreProperties>
</file>