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73" w:rsidRDefault="00E87B73" w:rsidP="00637B5E">
      <w:pPr>
        <w:spacing w:after="100"/>
        <w:jc w:val="center"/>
        <w:rPr>
          <w:rFonts w:ascii="Arial" w:hAnsi="Arial" w:cs="Arial"/>
          <w:b/>
          <w:sz w:val="20"/>
          <w:szCs w:val="20"/>
          <w:u w:val="single"/>
        </w:rPr>
      </w:pPr>
    </w:p>
    <w:p w:rsidR="00E87B73" w:rsidRPr="00637B5E" w:rsidRDefault="00E87B7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87B73" w:rsidRDefault="00E87B73" w:rsidP="00BE1AE8">
      <w:pPr>
        <w:jc w:val="center"/>
        <w:rPr>
          <w:shd w:val="clear" w:color="auto" w:fill="FFFF66"/>
        </w:rPr>
      </w:pPr>
    </w:p>
    <w:p w:rsidR="00E87B73" w:rsidRPr="00637B5E" w:rsidRDefault="00E87B73" w:rsidP="00BE1AE8">
      <w:pPr>
        <w:jc w:val="center"/>
        <w:rPr>
          <w:shd w:val="clear" w:color="auto" w:fill="FFFF66"/>
        </w:rPr>
      </w:pP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87B73" w:rsidRPr="00637B5E" w:rsidRDefault="00E87B7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87B73" w:rsidRPr="00245A38" w:rsidRDefault="00E87B73">
      <w:pPr>
        <w:jc w:val="center"/>
        <w:rPr>
          <w:rFonts w:ascii="Arial" w:hAnsi="Arial" w:cs="Arial"/>
          <w:sz w:val="20"/>
          <w:szCs w:val="20"/>
          <w:u w:val="single"/>
        </w:rPr>
      </w:pPr>
      <w:r>
        <w:rPr>
          <w:rFonts w:ascii="Arial" w:hAnsi="Arial" w:cs="Arial"/>
          <w:sz w:val="20"/>
          <w:szCs w:val="20"/>
          <w:u w:val="single"/>
        </w:rPr>
        <w:br w:type="page"/>
      </w:r>
    </w:p>
    <w:p w:rsidR="00E87B73" w:rsidRPr="009315E9" w:rsidRDefault="00E87B73" w:rsidP="006A1E84">
      <w:pPr>
        <w:jc w:val="center"/>
        <w:rPr>
          <w:rFonts w:ascii="Arial" w:hAnsi="Arial" w:cs="Arial"/>
          <w:b/>
          <w:sz w:val="20"/>
          <w:szCs w:val="20"/>
          <w:u w:val="single"/>
        </w:rPr>
      </w:pPr>
      <w:r w:rsidRPr="00245A38">
        <w:rPr>
          <w:rFonts w:ascii="Arial" w:hAnsi="Arial" w:cs="Arial"/>
          <w:b/>
          <w:sz w:val="20"/>
          <w:szCs w:val="20"/>
          <w:u w:val="single"/>
        </w:rPr>
        <w:t xml:space="preserve">ROTEIRO DE AUTO-INSPEÇÃO </w:t>
      </w:r>
      <w:r w:rsidRPr="00EC2984">
        <w:rPr>
          <w:rFonts w:ascii="Arial" w:hAnsi="Arial" w:cs="Arial"/>
          <w:b/>
          <w:sz w:val="20"/>
          <w:szCs w:val="20"/>
          <w:u w:val="single"/>
        </w:rPr>
        <w:t xml:space="preserve">PARA </w:t>
      </w:r>
      <w:r w:rsidRPr="009315E9">
        <w:rPr>
          <w:rFonts w:ascii="Arial" w:hAnsi="Arial" w:cs="Arial"/>
          <w:b/>
          <w:caps/>
          <w:sz w:val="20"/>
          <w:szCs w:val="20"/>
          <w:u w:val="single"/>
        </w:rPr>
        <w:t>Cozinha clube / hotel / motel / creche / boate / pensão / similares</w:t>
      </w:r>
    </w:p>
    <w:p w:rsidR="00E87B73" w:rsidRPr="00AB3F03" w:rsidRDefault="00E87B73" w:rsidP="006A1E84">
      <w:pPr>
        <w:jc w:val="center"/>
        <w:rPr>
          <w:rFonts w:ascii="Arial" w:hAnsi="Arial" w:cs="Arial"/>
          <w:b/>
          <w:bCs/>
          <w:sz w:val="20"/>
          <w:szCs w:val="20"/>
        </w:rPr>
      </w:pPr>
      <w:r>
        <w:rPr>
          <w:rFonts w:ascii="Arial" w:hAnsi="Arial" w:cs="Arial"/>
          <w:b/>
          <w:sz w:val="20"/>
          <w:szCs w:val="20"/>
        </w:rPr>
        <w:t>COD.: 12110</w:t>
      </w:r>
    </w:p>
    <w:p w:rsidR="00E87B73" w:rsidRPr="00BB0D46" w:rsidRDefault="00E87B7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87B73" w:rsidRDefault="00E87B7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87B73" w:rsidRPr="00245A38" w:rsidTr="00BB0D46">
        <w:trPr>
          <w:trHeight w:val="697"/>
        </w:trPr>
        <w:tc>
          <w:tcPr>
            <w:tcW w:w="10620" w:type="dxa"/>
            <w:gridSpan w:val="3"/>
            <w:vAlign w:val="center"/>
          </w:tcPr>
          <w:p w:rsidR="00E87B73" w:rsidRPr="00BB0D46" w:rsidRDefault="00E87B73" w:rsidP="003D43B8">
            <w:pPr>
              <w:rPr>
                <w:rFonts w:ascii="Arial" w:hAnsi="Arial" w:cs="Arial"/>
                <w:sz w:val="20"/>
                <w:szCs w:val="20"/>
              </w:rPr>
            </w:pPr>
            <w:r w:rsidRPr="00BB0D46">
              <w:rPr>
                <w:rFonts w:ascii="Arial" w:hAnsi="Arial" w:cs="Arial"/>
                <w:sz w:val="20"/>
                <w:szCs w:val="20"/>
              </w:rPr>
              <w:t>Estabelecimento:</w:t>
            </w:r>
          </w:p>
        </w:tc>
      </w:tr>
      <w:tr w:rsidR="00E87B73" w:rsidRPr="00245A38" w:rsidTr="00BB0D46">
        <w:trPr>
          <w:trHeight w:val="701"/>
        </w:trPr>
        <w:tc>
          <w:tcPr>
            <w:tcW w:w="10620" w:type="dxa"/>
            <w:gridSpan w:val="3"/>
            <w:vAlign w:val="center"/>
          </w:tcPr>
          <w:p w:rsidR="00E87B73" w:rsidRPr="00BB0D46" w:rsidRDefault="00E87B73" w:rsidP="003D43B8">
            <w:pPr>
              <w:rPr>
                <w:rFonts w:ascii="Arial" w:hAnsi="Arial" w:cs="Arial"/>
                <w:sz w:val="20"/>
                <w:szCs w:val="20"/>
              </w:rPr>
            </w:pPr>
            <w:r w:rsidRPr="00BB0D46">
              <w:rPr>
                <w:rFonts w:ascii="Arial" w:hAnsi="Arial" w:cs="Arial"/>
                <w:sz w:val="20"/>
                <w:szCs w:val="20"/>
              </w:rPr>
              <w:t>Proprietário/Responsável Técnico:</w:t>
            </w:r>
          </w:p>
        </w:tc>
      </w:tr>
      <w:tr w:rsidR="00E87B73" w:rsidRPr="00245A38" w:rsidTr="00BB0D46">
        <w:trPr>
          <w:trHeight w:val="708"/>
        </w:trPr>
        <w:tc>
          <w:tcPr>
            <w:tcW w:w="10620" w:type="dxa"/>
            <w:gridSpan w:val="3"/>
            <w:vAlign w:val="center"/>
          </w:tcPr>
          <w:p w:rsidR="00E87B73" w:rsidRPr="00BB0D46" w:rsidRDefault="00E87B73" w:rsidP="003D43B8">
            <w:pPr>
              <w:rPr>
                <w:rFonts w:ascii="Arial" w:hAnsi="Arial" w:cs="Arial"/>
                <w:sz w:val="20"/>
                <w:szCs w:val="20"/>
              </w:rPr>
            </w:pPr>
            <w:r w:rsidRPr="00BB0D46">
              <w:rPr>
                <w:rFonts w:ascii="Arial" w:hAnsi="Arial" w:cs="Arial"/>
                <w:sz w:val="20"/>
                <w:szCs w:val="20"/>
              </w:rPr>
              <w:t>CNPJ/CPF:</w:t>
            </w:r>
          </w:p>
        </w:tc>
      </w:tr>
      <w:tr w:rsidR="00E87B73" w:rsidRPr="00245A38" w:rsidTr="00BB0D46">
        <w:trPr>
          <w:trHeight w:val="708"/>
        </w:trPr>
        <w:tc>
          <w:tcPr>
            <w:tcW w:w="6948" w:type="dxa"/>
            <w:vAlign w:val="center"/>
          </w:tcPr>
          <w:p w:rsidR="00E87B73" w:rsidRPr="00BB0D46" w:rsidRDefault="00E87B7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87B73" w:rsidRPr="00BB0D46" w:rsidRDefault="00E87B7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87B73" w:rsidRPr="00BB0D46" w:rsidRDefault="00E87B73" w:rsidP="00BB0D46">
            <w:pPr>
              <w:rPr>
                <w:rFonts w:ascii="Arial" w:hAnsi="Arial" w:cs="Arial"/>
                <w:sz w:val="20"/>
                <w:szCs w:val="20"/>
              </w:rPr>
            </w:pPr>
            <w:r w:rsidRPr="00BB0D46">
              <w:rPr>
                <w:rFonts w:ascii="Arial" w:hAnsi="Arial" w:cs="Arial"/>
                <w:sz w:val="20"/>
                <w:szCs w:val="20"/>
              </w:rPr>
              <w:t>Número de Mulheres:</w:t>
            </w:r>
          </w:p>
        </w:tc>
      </w:tr>
    </w:tbl>
    <w:p w:rsidR="00E87B73" w:rsidRPr="00245A38" w:rsidRDefault="00E87B73">
      <w:pPr>
        <w:rPr>
          <w:rFonts w:ascii="Arial" w:hAnsi="Arial" w:cs="Arial"/>
          <w:sz w:val="20"/>
          <w:szCs w:val="20"/>
        </w:rPr>
      </w:pPr>
    </w:p>
    <w:p w:rsidR="00E87B73" w:rsidRPr="003D43B8" w:rsidRDefault="00E87B73">
      <w:pPr>
        <w:rPr>
          <w:rFonts w:ascii="Arial" w:hAnsi="Arial" w:cs="Arial"/>
          <w:b/>
          <w:sz w:val="20"/>
          <w:szCs w:val="20"/>
        </w:rPr>
      </w:pPr>
      <w:r w:rsidRPr="003D43B8">
        <w:rPr>
          <w:rFonts w:ascii="Arial" w:hAnsi="Arial" w:cs="Arial"/>
          <w:b/>
          <w:sz w:val="20"/>
          <w:szCs w:val="20"/>
        </w:rPr>
        <w:t>Legenda:</w:t>
      </w:r>
    </w:p>
    <w:p w:rsidR="00E87B73" w:rsidRDefault="00E87B73" w:rsidP="003D43B8">
      <w:pPr>
        <w:rPr>
          <w:rFonts w:ascii="Arial" w:hAnsi="Arial" w:cs="Arial"/>
          <w:sz w:val="20"/>
          <w:szCs w:val="20"/>
        </w:rPr>
      </w:pPr>
      <w:r>
        <w:rPr>
          <w:rFonts w:ascii="Arial" w:hAnsi="Arial" w:cs="Arial"/>
          <w:sz w:val="20"/>
          <w:szCs w:val="20"/>
        </w:rPr>
        <w:t>S – Sim;</w:t>
      </w:r>
    </w:p>
    <w:p w:rsidR="00E87B73" w:rsidRDefault="00E87B73" w:rsidP="003D43B8">
      <w:pPr>
        <w:rPr>
          <w:rFonts w:ascii="Arial" w:hAnsi="Arial" w:cs="Arial"/>
          <w:sz w:val="20"/>
          <w:szCs w:val="20"/>
        </w:rPr>
      </w:pPr>
      <w:r>
        <w:rPr>
          <w:rFonts w:ascii="Arial" w:hAnsi="Arial" w:cs="Arial"/>
          <w:sz w:val="20"/>
          <w:szCs w:val="20"/>
        </w:rPr>
        <w:t>N – Não;</w:t>
      </w:r>
    </w:p>
    <w:p w:rsidR="00E87B73" w:rsidRDefault="00E87B73" w:rsidP="003D43B8">
      <w:pPr>
        <w:rPr>
          <w:rFonts w:ascii="Arial" w:hAnsi="Arial" w:cs="Arial"/>
          <w:sz w:val="20"/>
          <w:szCs w:val="20"/>
        </w:rPr>
      </w:pPr>
      <w:r>
        <w:rPr>
          <w:rFonts w:ascii="Arial" w:hAnsi="Arial" w:cs="Arial"/>
          <w:sz w:val="20"/>
          <w:szCs w:val="20"/>
        </w:rPr>
        <w:t>NA – Não se aplica à atividade desenvolvida;</w:t>
      </w:r>
    </w:p>
    <w:p w:rsidR="00E87B73" w:rsidRPr="003D43B8" w:rsidRDefault="00E87B7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87B73" w:rsidRDefault="00E87B73">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E87B73" w:rsidRPr="00245A38" w:rsidTr="00EC78C6">
        <w:trPr>
          <w:jc w:val="center"/>
        </w:trPr>
        <w:tc>
          <w:tcPr>
            <w:tcW w:w="5815" w:type="dxa"/>
            <w:vAlign w:val="center"/>
          </w:tcPr>
          <w:p w:rsidR="00E87B73" w:rsidRPr="00245A38" w:rsidRDefault="00E87B73" w:rsidP="00EC78C6">
            <w:pPr>
              <w:numPr>
                <w:ilvl w:val="0"/>
                <w:numId w:val="5"/>
              </w:numPr>
              <w:jc w:val="both"/>
              <w:rPr>
                <w:rFonts w:ascii="Arial" w:hAnsi="Arial" w:cs="Arial"/>
                <w:b/>
                <w:sz w:val="20"/>
                <w:szCs w:val="20"/>
              </w:rPr>
            </w:pPr>
            <w:bookmarkStart w:id="0" w:name="_GoBack"/>
            <w:bookmarkEnd w:id="0"/>
            <w:r w:rsidRPr="00245A38">
              <w:rPr>
                <w:rFonts w:ascii="Arial" w:hAnsi="Arial" w:cs="Arial"/>
                <w:b/>
                <w:sz w:val="20"/>
                <w:szCs w:val="20"/>
              </w:rPr>
              <w:t>ITENS NECESSÁRIOS</w:t>
            </w:r>
          </w:p>
        </w:tc>
        <w:tc>
          <w:tcPr>
            <w:tcW w:w="540" w:type="dxa"/>
            <w:vAlign w:val="center"/>
          </w:tcPr>
          <w:p w:rsidR="00E87B73" w:rsidRPr="00245A38" w:rsidRDefault="00E87B73" w:rsidP="00EC78C6">
            <w:pPr>
              <w:jc w:val="center"/>
              <w:rPr>
                <w:rFonts w:ascii="Arial" w:hAnsi="Arial" w:cs="Arial"/>
                <w:b/>
                <w:sz w:val="20"/>
                <w:szCs w:val="20"/>
              </w:rPr>
            </w:pPr>
            <w:r w:rsidRPr="00245A38">
              <w:rPr>
                <w:rFonts w:ascii="Arial" w:hAnsi="Arial" w:cs="Arial"/>
                <w:b/>
                <w:sz w:val="20"/>
                <w:szCs w:val="20"/>
              </w:rPr>
              <w:t>S</w:t>
            </w:r>
          </w:p>
        </w:tc>
        <w:tc>
          <w:tcPr>
            <w:tcW w:w="540" w:type="dxa"/>
            <w:vAlign w:val="center"/>
          </w:tcPr>
          <w:p w:rsidR="00E87B73" w:rsidRPr="00245A38" w:rsidRDefault="00E87B73" w:rsidP="00EC78C6">
            <w:pPr>
              <w:jc w:val="center"/>
              <w:rPr>
                <w:rFonts w:ascii="Arial" w:hAnsi="Arial" w:cs="Arial"/>
                <w:b/>
                <w:sz w:val="20"/>
                <w:szCs w:val="20"/>
              </w:rPr>
            </w:pPr>
            <w:r w:rsidRPr="00245A38">
              <w:rPr>
                <w:rFonts w:ascii="Arial" w:hAnsi="Arial" w:cs="Arial"/>
                <w:b/>
                <w:sz w:val="20"/>
                <w:szCs w:val="20"/>
              </w:rPr>
              <w:t>N</w:t>
            </w:r>
          </w:p>
        </w:tc>
        <w:tc>
          <w:tcPr>
            <w:tcW w:w="540" w:type="dxa"/>
            <w:vAlign w:val="center"/>
          </w:tcPr>
          <w:p w:rsidR="00E87B73" w:rsidRPr="00245A38" w:rsidRDefault="00E87B73" w:rsidP="00EC78C6">
            <w:pPr>
              <w:jc w:val="center"/>
              <w:rPr>
                <w:rFonts w:ascii="Arial" w:hAnsi="Arial" w:cs="Arial"/>
                <w:b/>
                <w:sz w:val="20"/>
                <w:szCs w:val="20"/>
              </w:rPr>
            </w:pPr>
            <w:r w:rsidRPr="00245A38">
              <w:rPr>
                <w:rFonts w:ascii="Arial" w:hAnsi="Arial" w:cs="Arial"/>
                <w:b/>
                <w:sz w:val="20"/>
                <w:szCs w:val="20"/>
              </w:rPr>
              <w:t>NA</w:t>
            </w:r>
          </w:p>
        </w:tc>
        <w:tc>
          <w:tcPr>
            <w:tcW w:w="568" w:type="dxa"/>
          </w:tcPr>
          <w:p w:rsidR="00E87B73" w:rsidRPr="00245A38" w:rsidRDefault="00E87B73" w:rsidP="00EC78C6">
            <w:pPr>
              <w:jc w:val="center"/>
              <w:rPr>
                <w:rFonts w:ascii="Arial" w:hAnsi="Arial" w:cs="Arial"/>
                <w:b/>
                <w:sz w:val="20"/>
                <w:szCs w:val="20"/>
              </w:rPr>
            </w:pPr>
            <w:r w:rsidRPr="00245A38">
              <w:rPr>
                <w:rFonts w:ascii="Arial" w:hAnsi="Arial" w:cs="Arial"/>
                <w:b/>
                <w:sz w:val="20"/>
                <w:szCs w:val="20"/>
              </w:rPr>
              <w:t>CF</w:t>
            </w:r>
          </w:p>
        </w:tc>
        <w:tc>
          <w:tcPr>
            <w:tcW w:w="3049" w:type="dxa"/>
            <w:vAlign w:val="center"/>
          </w:tcPr>
          <w:p w:rsidR="00E87B73" w:rsidRPr="00245A38" w:rsidRDefault="00E87B73" w:rsidP="00EC78C6">
            <w:pPr>
              <w:jc w:val="center"/>
              <w:rPr>
                <w:rFonts w:ascii="Arial" w:hAnsi="Arial" w:cs="Arial"/>
                <w:b/>
                <w:sz w:val="20"/>
                <w:szCs w:val="20"/>
              </w:rPr>
            </w:pPr>
            <w:r w:rsidRPr="00245A38">
              <w:rPr>
                <w:rFonts w:ascii="Arial" w:hAnsi="Arial" w:cs="Arial"/>
                <w:b/>
                <w:sz w:val="20"/>
                <w:szCs w:val="20"/>
              </w:rPr>
              <w:t>ENQUADRAMENTO LEGAL</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1.1 - Acesso controlado e independente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w:t>
            </w:r>
            <w:smartTag w:uri="urn:schemas-microsoft-com:office:smarttags" w:element="metricconverter">
              <w:smartTagPr>
                <w:attr w:name="ProductID" w:val="94 l"/>
              </w:smartTagPr>
              <w:r w:rsidRPr="00DB582B">
                <w:rPr>
                  <w:rFonts w:ascii="Arial" w:hAnsi="Arial" w:cs="Arial"/>
                  <w:sz w:val="20"/>
                  <w:szCs w:val="20"/>
                  <w:lang w:val="en-US"/>
                </w:rPr>
                <w:t>94 l</w:t>
              </w:r>
            </w:smartTag>
            <w:r w:rsidRPr="00DB582B">
              <w:rPr>
                <w:rFonts w:ascii="Arial" w:hAnsi="Arial" w:cs="Arial"/>
                <w:sz w:val="20"/>
                <w:szCs w:val="20"/>
                <w:lang w:val="en-US"/>
              </w:rPr>
              <w:t xml:space="preserve"> do Dec.Est. 31455/87</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1.2 – Piso, paredes e teto (liso, lavável, impermeável, íntegro)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94 o, 137 I e II do Dec.Est. 31455/87 c/c RDC 216/04</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1.3 – Ventilação suficiente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94 i do Dec.Est. 31455/87 </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1.4 – Iluminação suficiente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94 j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1.5 – Limpeza geral e organização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87, 97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1.6. O espaço físico oferece algum risco adicional à saúde do trabalhador. Quais: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48 da LCM 239/06</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1.7 – Saneantes com registro no MS, identificados e guardados em local reservado para este fim</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14 § 3º do Dec.Est. 31455/; Itens 4.2.4 e 4.2.5 da RDC 216/04 </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1.8 – Existe local para higienização de panos e utensílios de limpeza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94 c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xml:space="preserve">1.9 – Depósito para os resíduos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103 do Dec.Est. 31455/87  c/c LCM  113/03 c/c item 4.5.3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1.10 – Fiação protegida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highlight w:val="yellow"/>
              </w:rPr>
            </w:pPr>
          </w:p>
        </w:tc>
        <w:tc>
          <w:tcPr>
            <w:tcW w:w="3049"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Item 4.1.9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1.11 - Proibido o uso de derivados de fumo nos locais fechados ou parcialmente fechados com telhado e divisórias.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trike/>
                <w:sz w:val="20"/>
                <w:szCs w:val="20"/>
                <w:lang w:val="en-US"/>
              </w:rPr>
            </w:pPr>
            <w:r w:rsidRPr="00DB582B">
              <w:rPr>
                <w:rFonts w:ascii="Arial" w:hAnsi="Arial" w:cs="Arial"/>
                <w:sz w:val="20"/>
                <w:szCs w:val="20"/>
                <w:lang w:val="en-US"/>
              </w:rPr>
              <w:t>LM 8042/09</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2 - EQUIPAMENTOS E UTENSÍLIOS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 xml:space="preserve">Enquadramento Legal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2.1 – Balcão Self-Service dotado de proteção salivar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bCs/>
                <w:sz w:val="20"/>
                <w:szCs w:val="20"/>
              </w:rPr>
              <w:t>Item</w:t>
            </w:r>
            <w:r w:rsidRPr="00DB582B">
              <w:rPr>
                <w:rFonts w:ascii="Arial" w:hAnsi="Arial" w:cs="Arial"/>
                <w:sz w:val="20"/>
                <w:szCs w:val="20"/>
              </w:rPr>
              <w:t xml:space="preserve"> 4.10.4 da RDC 216/04</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2.2 – Alimentos </w:t>
            </w:r>
            <w:r w:rsidRPr="00DB582B">
              <w:rPr>
                <w:rFonts w:ascii="Arial" w:hAnsi="Arial" w:cs="Arial"/>
                <w:sz w:val="20"/>
                <w:szCs w:val="20"/>
                <w:lang w:eastAsia="pt-BR"/>
              </w:rPr>
              <w:t>mantidos em temperatura abaixo de 5ºC ou acima de 60ºC após finalização ou em pré-preparo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Arts. 22 § 2º e 135 § 1°  do Dec.Est. 31455/87, c/c itens 4.10.3 e 4.8.15 da RDC 216/04</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2.3 - Balcões, câmaras frias e expositores laváveis, impermeáveis, íntegros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86 do Dec.Est. 31455/87 </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2.4 - Utensílios laváveis, impermeáveis, íntegros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86 d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3 - ÁREA DE MANIPULAÇÃO DE ALIMENTOS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Enquadramento Legal</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3.1 - Piso, paredes e teto (liso, lavável, impermeável, íntegro)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94 o, 137 I e II do Dec.Est. 31455/87 c/c item 4.1.3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3.2 - Telas milimetradas nas aberturas externas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94 n do Dec.Est. 31455/87 c/c item 4.1.4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3.3. Utiliza ralos escamoteáveis do tipo “abre e fecha”, mantendo fechado quando não estiver sendo utilizado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lang w:val="en-US"/>
              </w:rPr>
              <w:t xml:space="preserve">item 4.1.5 da </w:t>
            </w:r>
            <w:r w:rsidRPr="00DB582B">
              <w:rPr>
                <w:rFonts w:ascii="Arial" w:hAnsi="Arial" w:cs="Arial"/>
                <w:sz w:val="20"/>
                <w:szCs w:val="20"/>
              </w:rPr>
              <w:t xml:space="preserve">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3.4 – Luminárias protegidas contra quedas e explosões.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Item 4.1.8 da RDC 216/04</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3.5 – Ausência de objetos em desuso e materiais estranhos à atividade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item 4.1.7 da RDC 216 c/c art. 96 VIII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3.6 – Botijão de gás na área externa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NR 23 (Portaria MTE 3.214/78)</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3.7 - Lavatório de uso exclusivo para a lavagem das mãos dos manipuladores de alimentos providos com papel, sabonete líquido e lixeira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94 e, f  do Dec.Est. 31455/87 c/c item 4.1.14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3.8 - Lixeira com tampa acionada sem contato manual</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lang w:val="en-US"/>
              </w:rPr>
              <w:t xml:space="preserve">item 4.5.2 da </w:t>
            </w:r>
            <w:r w:rsidRPr="00DB582B">
              <w:rPr>
                <w:rFonts w:ascii="Arial" w:hAnsi="Arial" w:cs="Arial"/>
                <w:sz w:val="20"/>
                <w:szCs w:val="20"/>
              </w:rPr>
              <w:t xml:space="preserve">RDC 216/04 </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3.9 - Embalagens íntegras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5 I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3.10 - Alimentos protegidos de contaminação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14, 15 e 17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3.11 - Alimentos em bom estado de conservação</w:t>
            </w:r>
          </w:p>
        </w:tc>
        <w:tc>
          <w:tcPr>
            <w:tcW w:w="540" w:type="dxa"/>
            <w:vAlign w:val="center"/>
          </w:tcPr>
          <w:p w:rsidR="00E87B73" w:rsidRPr="00DB582B" w:rsidRDefault="00E87B73" w:rsidP="00EC78C6">
            <w:pPr>
              <w:jc w:val="center"/>
              <w:rPr>
                <w:rFonts w:ascii="Arial" w:hAnsi="Arial" w:cs="Arial"/>
                <w:b/>
                <w:sz w:val="20"/>
                <w:szCs w:val="20"/>
              </w:rPr>
            </w:pPr>
          </w:p>
        </w:tc>
        <w:tc>
          <w:tcPr>
            <w:tcW w:w="540" w:type="dxa"/>
            <w:vAlign w:val="center"/>
          </w:tcPr>
          <w:p w:rsidR="00E87B73" w:rsidRPr="00DB582B" w:rsidRDefault="00E87B73" w:rsidP="00EC78C6">
            <w:pPr>
              <w:jc w:val="center"/>
              <w:rPr>
                <w:rFonts w:ascii="Arial" w:hAnsi="Arial" w:cs="Arial"/>
                <w:b/>
                <w:sz w:val="20"/>
                <w:szCs w:val="20"/>
              </w:rPr>
            </w:pPr>
          </w:p>
        </w:tc>
        <w:tc>
          <w:tcPr>
            <w:tcW w:w="540" w:type="dxa"/>
            <w:vAlign w:val="center"/>
          </w:tcPr>
          <w:p w:rsidR="00E87B73" w:rsidRPr="00DB582B" w:rsidRDefault="00E87B73" w:rsidP="00EC78C6">
            <w:pPr>
              <w:jc w:val="center"/>
              <w:rPr>
                <w:rFonts w:ascii="Arial" w:hAnsi="Arial" w:cs="Arial"/>
                <w:b/>
                <w:sz w:val="20"/>
                <w:szCs w:val="20"/>
              </w:rPr>
            </w:pPr>
          </w:p>
        </w:tc>
        <w:tc>
          <w:tcPr>
            <w:tcW w:w="568" w:type="dxa"/>
          </w:tcPr>
          <w:p w:rsidR="00E87B73" w:rsidRPr="00DB582B" w:rsidRDefault="00E87B73" w:rsidP="00EC78C6">
            <w:pPr>
              <w:jc w:val="center"/>
              <w:rPr>
                <w:rFonts w:ascii="Arial" w:hAnsi="Arial" w:cs="Arial"/>
                <w:b/>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5, 14, § 1° do </w:t>
            </w:r>
            <w:r w:rsidRPr="00DB582B">
              <w:rPr>
                <w:rFonts w:ascii="Arial" w:hAnsi="Arial" w:cs="Arial"/>
                <w:sz w:val="20"/>
                <w:szCs w:val="20"/>
                <w:lang w:val="en-US"/>
              </w:rPr>
              <w:t xml:space="preserve">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3.12 - Controle do óleo saturado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27 do </w:t>
            </w:r>
            <w:r w:rsidRPr="00DB582B">
              <w:rPr>
                <w:rFonts w:ascii="Arial" w:hAnsi="Arial" w:cs="Arial"/>
                <w:sz w:val="20"/>
                <w:szCs w:val="20"/>
                <w:lang w:val="en-US"/>
              </w:rPr>
              <w:t xml:space="preserve">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Pr>
                <w:rFonts w:ascii="Arial" w:hAnsi="Arial" w:cs="Arial"/>
                <w:sz w:val="20"/>
                <w:szCs w:val="20"/>
              </w:rPr>
              <w:t>3.13</w:t>
            </w:r>
            <w:r w:rsidRPr="00DB582B">
              <w:rPr>
                <w:rFonts w:ascii="Arial" w:hAnsi="Arial" w:cs="Arial"/>
                <w:sz w:val="20"/>
                <w:szCs w:val="20"/>
              </w:rPr>
              <w:t xml:space="preserve"> – Destino do óleo saturado: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p>
        </w:tc>
      </w:tr>
      <w:tr w:rsidR="00E87B73" w:rsidRPr="00DB582B" w:rsidTr="00EC78C6">
        <w:trPr>
          <w:jc w:val="center"/>
        </w:trPr>
        <w:tc>
          <w:tcPr>
            <w:tcW w:w="5815" w:type="dxa"/>
          </w:tcPr>
          <w:p w:rsidR="00E87B73" w:rsidRPr="00DB582B" w:rsidRDefault="00E87B73" w:rsidP="00EC78C6">
            <w:pPr>
              <w:rPr>
                <w:rFonts w:ascii="Arial" w:hAnsi="Arial" w:cs="Arial"/>
                <w:strike/>
                <w:sz w:val="20"/>
                <w:szCs w:val="20"/>
              </w:rPr>
            </w:pPr>
            <w:r w:rsidRPr="00DB582B">
              <w:rPr>
                <w:rFonts w:ascii="Arial" w:hAnsi="Arial" w:cs="Arial"/>
                <w:sz w:val="20"/>
                <w:szCs w:val="20"/>
              </w:rPr>
              <w:t>3.14 – Utiliza outros métodos, que não sejam líquidos inflamáveis, para acender os fogões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48 da LCM 239/06</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Pr>
                <w:rFonts w:ascii="Arial" w:hAnsi="Arial" w:cs="Arial"/>
                <w:sz w:val="20"/>
                <w:szCs w:val="20"/>
              </w:rPr>
              <w:t>3.15</w:t>
            </w:r>
            <w:r w:rsidRPr="00DB582B">
              <w:rPr>
                <w:rFonts w:ascii="Arial" w:hAnsi="Arial" w:cs="Arial"/>
                <w:sz w:val="20"/>
                <w:szCs w:val="20"/>
              </w:rPr>
              <w:t xml:space="preserve"> - Produtos fracionados ou pré-elaborados devem ser mantidos com identificação, data de fracionamento/elaboração e prazo de validade.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Item 4.8.18 da RDC 216/04,  </w:t>
            </w:r>
          </w:p>
        </w:tc>
      </w:tr>
      <w:tr w:rsidR="00E87B73" w:rsidRPr="00DB582B" w:rsidTr="00EC78C6">
        <w:trPr>
          <w:jc w:val="center"/>
        </w:trPr>
        <w:tc>
          <w:tcPr>
            <w:tcW w:w="5815" w:type="dxa"/>
          </w:tcPr>
          <w:p w:rsidR="00E87B73" w:rsidRPr="00DB582B" w:rsidRDefault="00E87B73" w:rsidP="00EC78C6">
            <w:pPr>
              <w:rPr>
                <w:rFonts w:ascii="Arial" w:hAnsi="Arial" w:cs="Arial"/>
                <w:strike/>
                <w:sz w:val="20"/>
                <w:szCs w:val="20"/>
              </w:rPr>
            </w:pPr>
            <w:r>
              <w:rPr>
                <w:rFonts w:ascii="Arial" w:hAnsi="Arial" w:cs="Arial"/>
                <w:sz w:val="20"/>
                <w:szCs w:val="20"/>
              </w:rPr>
              <w:t xml:space="preserve">3.16 - </w:t>
            </w:r>
            <w:r w:rsidRPr="00DB582B">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DB582B">
                <w:rPr>
                  <w:rFonts w:ascii="Arial" w:hAnsi="Arial" w:cs="Arial"/>
                  <w:sz w:val="20"/>
                  <w:szCs w:val="20"/>
                </w:rPr>
                <w:t>5°C</w:t>
              </w:r>
            </w:smartTag>
            <w:r w:rsidRPr="00DB582B">
              <w:rPr>
                <w:rFonts w:ascii="Arial" w:hAnsi="Arial" w:cs="Arial"/>
                <w:sz w:val="20"/>
                <w:szCs w:val="20"/>
              </w:rPr>
              <w:t xml:space="preserve"> ou acima de </w:t>
            </w:r>
            <w:smartTag w:uri="urn:schemas-microsoft-com:office:smarttags" w:element="metricconverter">
              <w:smartTagPr>
                <w:attr w:name="ProductID" w:val="60°C"/>
              </w:smartTagPr>
              <w:r w:rsidRPr="00DB582B">
                <w:rPr>
                  <w:rFonts w:ascii="Arial" w:hAnsi="Arial" w:cs="Arial"/>
                  <w:sz w:val="20"/>
                  <w:szCs w:val="20"/>
                </w:rPr>
                <w:t>60°C</w:t>
              </w:r>
            </w:smartTag>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Itens 4.8.15 e 4.8.16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Pr>
                <w:rFonts w:ascii="Arial" w:hAnsi="Arial" w:cs="Arial"/>
                <w:sz w:val="20"/>
                <w:szCs w:val="20"/>
              </w:rPr>
              <w:t>3.17</w:t>
            </w:r>
            <w:r w:rsidRPr="00DB582B">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DB582B">
                <w:rPr>
                  <w:rFonts w:ascii="Arial" w:hAnsi="Arial" w:cs="Arial"/>
                  <w:sz w:val="20"/>
                  <w:szCs w:val="20"/>
                </w:rPr>
                <w:t>-18°C</w:t>
              </w:r>
            </w:smartTag>
            <w:r w:rsidRPr="00DB582B">
              <w:rPr>
                <w:rFonts w:ascii="Arial" w:hAnsi="Arial" w:cs="Arial"/>
                <w:sz w:val="20"/>
                <w:szCs w:val="20"/>
              </w:rPr>
              <w:t xml:space="preserve"> ou de acordo com indicação do fabricante</w:t>
            </w:r>
          </w:p>
        </w:tc>
        <w:tc>
          <w:tcPr>
            <w:tcW w:w="540" w:type="dxa"/>
          </w:tcPr>
          <w:p w:rsidR="00E87B73" w:rsidRPr="00DB582B" w:rsidRDefault="00E87B73" w:rsidP="00EC78C6">
            <w:pPr>
              <w:jc w:val="both"/>
              <w:rPr>
                <w:rFonts w:ascii="Arial" w:hAnsi="Arial" w:cs="Arial"/>
                <w:b/>
                <w:sz w:val="20"/>
                <w:szCs w:val="20"/>
              </w:rPr>
            </w:pPr>
          </w:p>
        </w:tc>
        <w:tc>
          <w:tcPr>
            <w:tcW w:w="540" w:type="dxa"/>
          </w:tcPr>
          <w:p w:rsidR="00E87B73" w:rsidRPr="00DB582B" w:rsidRDefault="00E87B73" w:rsidP="00EC78C6">
            <w:pPr>
              <w:jc w:val="both"/>
              <w:rPr>
                <w:rFonts w:ascii="Arial" w:hAnsi="Arial" w:cs="Arial"/>
                <w:b/>
                <w:sz w:val="20"/>
                <w:szCs w:val="20"/>
              </w:rPr>
            </w:pPr>
          </w:p>
        </w:tc>
        <w:tc>
          <w:tcPr>
            <w:tcW w:w="540" w:type="dxa"/>
          </w:tcPr>
          <w:p w:rsidR="00E87B73" w:rsidRPr="00DB582B" w:rsidRDefault="00E87B73" w:rsidP="00EC78C6">
            <w:pPr>
              <w:ind w:right="-108"/>
              <w:jc w:val="both"/>
              <w:rPr>
                <w:rFonts w:ascii="Arial" w:hAnsi="Arial" w:cs="Arial"/>
                <w:b/>
                <w:sz w:val="20"/>
                <w:szCs w:val="20"/>
              </w:rPr>
            </w:pPr>
          </w:p>
        </w:tc>
        <w:tc>
          <w:tcPr>
            <w:tcW w:w="568" w:type="dxa"/>
          </w:tcPr>
          <w:p w:rsidR="00E87B73" w:rsidRPr="00DB582B" w:rsidRDefault="00E87B73" w:rsidP="00EC78C6">
            <w:pPr>
              <w:jc w:val="both"/>
              <w:rPr>
                <w:rFonts w:ascii="Arial" w:hAnsi="Arial" w:cs="Arial"/>
                <w:bCs/>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 xml:space="preserve">Art. 23 do Dec.Est. 31455/87 c/c item 4.8.16 da RDC 216/04 </w:t>
            </w:r>
          </w:p>
          <w:p w:rsidR="00E87B73" w:rsidRPr="00DB582B" w:rsidRDefault="00E87B73" w:rsidP="00EC78C6">
            <w:pPr>
              <w:jc w:val="both"/>
              <w:rPr>
                <w:rFonts w:ascii="Arial" w:hAnsi="Arial" w:cs="Arial"/>
                <w:sz w:val="20"/>
                <w:szCs w:val="20"/>
                <w:lang w:val="en-US"/>
              </w:rPr>
            </w:pPr>
          </w:p>
        </w:tc>
      </w:tr>
      <w:tr w:rsidR="00E87B73" w:rsidRPr="00DB582B" w:rsidTr="00EC78C6">
        <w:trPr>
          <w:jc w:val="center"/>
        </w:trPr>
        <w:tc>
          <w:tcPr>
            <w:tcW w:w="5815" w:type="dxa"/>
          </w:tcPr>
          <w:p w:rsidR="00E87B73" w:rsidRPr="00DB582B" w:rsidRDefault="00E87B73" w:rsidP="00EC78C6">
            <w:pPr>
              <w:jc w:val="both"/>
              <w:rPr>
                <w:rFonts w:ascii="Arial" w:hAnsi="Arial" w:cs="Arial"/>
                <w:sz w:val="20"/>
                <w:szCs w:val="20"/>
              </w:rPr>
            </w:pPr>
            <w:r>
              <w:rPr>
                <w:rFonts w:ascii="Arial" w:hAnsi="Arial" w:cs="Arial"/>
                <w:sz w:val="20"/>
                <w:szCs w:val="20"/>
              </w:rPr>
              <w:t>3.18</w:t>
            </w:r>
            <w:r w:rsidRPr="00DB582B">
              <w:rPr>
                <w:rFonts w:ascii="Arial" w:hAnsi="Arial" w:cs="Arial"/>
                <w:sz w:val="20"/>
                <w:szCs w:val="20"/>
              </w:rPr>
              <w:t xml:space="preserve"> - Descongelamento em geladeira ou microondas.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lang w:val="en-US"/>
              </w:rPr>
              <w:t xml:space="preserve">Item 4.8.13 da </w:t>
            </w:r>
            <w:r w:rsidRPr="00DB582B">
              <w:rPr>
                <w:rFonts w:ascii="Arial" w:hAnsi="Arial" w:cs="Arial"/>
                <w:sz w:val="20"/>
                <w:szCs w:val="20"/>
              </w:rPr>
              <w:t xml:space="preserve">RDC 216/04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Pr>
                <w:rFonts w:ascii="Arial" w:hAnsi="Arial" w:cs="Arial"/>
                <w:sz w:val="20"/>
                <w:szCs w:val="20"/>
              </w:rPr>
              <w:t>3.19</w:t>
            </w:r>
            <w:r w:rsidRPr="00DB582B">
              <w:rPr>
                <w:rFonts w:ascii="Arial" w:hAnsi="Arial" w:cs="Arial"/>
                <w:sz w:val="20"/>
                <w:szCs w:val="20"/>
              </w:rPr>
              <w:t xml:space="preserve"> – Verificar se não há reaproveitamento de alimentos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xml:space="preserve">Art. 28 do Dec.Est. 31455/87 </w:t>
            </w:r>
          </w:p>
        </w:tc>
      </w:tr>
      <w:tr w:rsidR="00E87B73" w:rsidRPr="00892CE8" w:rsidTr="00EC78C6">
        <w:trPr>
          <w:jc w:val="center"/>
        </w:trPr>
        <w:tc>
          <w:tcPr>
            <w:tcW w:w="5815" w:type="dxa"/>
            <w:vAlign w:val="center"/>
          </w:tcPr>
          <w:p w:rsidR="00E87B73" w:rsidRPr="00DB582B" w:rsidRDefault="00E87B73" w:rsidP="00EC78C6">
            <w:pPr>
              <w:rPr>
                <w:rFonts w:ascii="Arial" w:hAnsi="Arial" w:cs="Arial"/>
                <w:sz w:val="20"/>
                <w:szCs w:val="20"/>
              </w:rPr>
            </w:pPr>
            <w:r>
              <w:rPr>
                <w:rFonts w:ascii="Arial" w:hAnsi="Arial" w:cs="Arial"/>
                <w:sz w:val="20"/>
                <w:szCs w:val="20"/>
              </w:rPr>
              <w:t>3.20</w:t>
            </w:r>
            <w:r w:rsidRPr="00DB582B">
              <w:rPr>
                <w:rFonts w:ascii="Arial" w:hAnsi="Arial" w:cs="Arial"/>
                <w:sz w:val="20"/>
                <w:szCs w:val="20"/>
              </w:rPr>
              <w:t xml:space="preserve"> - Controle do prazo de validade dos alimentos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94633B" w:rsidRDefault="00E87B73" w:rsidP="00EC78C6">
            <w:pPr>
              <w:rPr>
                <w:rFonts w:ascii="Arial" w:hAnsi="Arial" w:cs="Arial"/>
                <w:sz w:val="20"/>
                <w:szCs w:val="20"/>
                <w:lang w:val="en-US"/>
              </w:rPr>
            </w:pPr>
            <w:r w:rsidRPr="0094633B">
              <w:rPr>
                <w:rFonts w:ascii="Arial" w:hAnsi="Arial" w:cs="Arial"/>
                <w:sz w:val="20"/>
                <w:szCs w:val="20"/>
                <w:lang w:val="en-US"/>
              </w:rPr>
              <w:t xml:space="preserve">Art. 96 IV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Pr>
                <w:rFonts w:ascii="Arial" w:hAnsi="Arial" w:cs="Arial"/>
                <w:sz w:val="20"/>
                <w:szCs w:val="20"/>
              </w:rPr>
              <w:t>3.21</w:t>
            </w:r>
            <w:r w:rsidRPr="00DB582B">
              <w:rPr>
                <w:rFonts w:ascii="Arial" w:hAnsi="Arial" w:cs="Arial"/>
                <w:sz w:val="20"/>
                <w:szCs w:val="20"/>
              </w:rPr>
              <w:t xml:space="preserve"> - Somente utiliza produtos em perfeito estado de conservação e que obedeçam as disposições da legislação federal e estadual vigentes, relativas ao registro, à rotulagem e padrões de identidade de qualidade.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xml:space="preserve">Art. 5º I e IV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Pr>
                <w:rFonts w:ascii="Arial" w:hAnsi="Arial" w:cs="Arial"/>
                <w:sz w:val="20"/>
                <w:szCs w:val="20"/>
              </w:rPr>
              <w:t>3.22</w:t>
            </w:r>
            <w:r w:rsidRPr="00DB582B">
              <w:rPr>
                <w:rFonts w:ascii="Arial" w:hAnsi="Arial" w:cs="Arial"/>
                <w:sz w:val="20"/>
                <w:szCs w:val="20"/>
              </w:rPr>
              <w:t xml:space="preserve"> – Correta higienização de hortifruti?</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xml:space="preserve">Art. 68 do Dec.Est. 31455/87 </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4 - MANIPULADORES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Enquadramento Legal</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4.1 - Asseio/ integridade de pele (mãos)/sem adornos/ bons hábitos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81, 82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4.2 - Uniforme conforme a legislação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lang w:val="en-US"/>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83 do Dec.Est. 31455/87 </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4.3 - Vestiários e ou armários para a guarda dos pertences dos funcionários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DB582B">
              <w:rPr>
                <w:rFonts w:ascii="Arial" w:hAnsi="Arial" w:cs="Arial"/>
                <w:sz w:val="20"/>
                <w:szCs w:val="20"/>
                <w:lang w:val="en-US"/>
              </w:rPr>
              <w:t>Art. 94 d do Dec.Est. 31455/87 c/c NR 24</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5 - DEPÓSITO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lang w:val="en-US"/>
              </w:rPr>
            </w:pPr>
          </w:p>
        </w:tc>
        <w:tc>
          <w:tcPr>
            <w:tcW w:w="3049"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Enquadramento Legal</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Pr>
                <w:rFonts w:ascii="Arial" w:hAnsi="Arial" w:cs="Arial"/>
                <w:sz w:val="20"/>
                <w:szCs w:val="20"/>
              </w:rPr>
              <w:t xml:space="preserve">5.1 - </w:t>
            </w:r>
            <w:r w:rsidRPr="00DB582B">
              <w:rPr>
                <w:rFonts w:ascii="Arial" w:hAnsi="Arial" w:cs="Arial"/>
                <w:sz w:val="20"/>
                <w:szCs w:val="20"/>
              </w:rPr>
              <w:t>Prateleiras ou estrados a 30cm do chão e que possibilitem fácil higienização do piso.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18 e 92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5.2 - Telas milimetradas nas aberturas externas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Art. 94 n do Dec.Est. 31455/87 c/c item 4.1.4 da RDC 216/04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Pr>
                <w:rFonts w:ascii="Arial" w:hAnsi="Arial" w:cs="Arial"/>
                <w:sz w:val="20"/>
                <w:szCs w:val="20"/>
              </w:rPr>
              <w:t xml:space="preserve">5.3 </w:t>
            </w:r>
            <w:r w:rsidRPr="00DB582B">
              <w:rPr>
                <w:rFonts w:ascii="Arial" w:hAnsi="Arial" w:cs="Arial"/>
                <w:sz w:val="20"/>
                <w:szCs w:val="20"/>
              </w:rPr>
              <w:t xml:space="preserve"> - Canudos embalados individualmente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LCM 319/08</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6 - SANITÁRIOS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b/>
                <w:strike/>
                <w:sz w:val="20"/>
                <w:szCs w:val="20"/>
              </w:rPr>
            </w:pP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6.1 - Sanitários para ambos os sexos (2 para cada grupo de 20 pessoas).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lang w:val="en-US"/>
              </w:rPr>
            </w:pPr>
            <w:r w:rsidRPr="0094633B">
              <w:rPr>
                <w:rFonts w:ascii="Arial" w:hAnsi="Arial" w:cs="Arial"/>
                <w:sz w:val="20"/>
                <w:szCs w:val="20"/>
                <w:lang w:val="en-US"/>
              </w:rPr>
              <w:t>Art. 137 VI d</w:t>
            </w:r>
            <w:r w:rsidRPr="00DB582B">
              <w:rPr>
                <w:rFonts w:ascii="Arial" w:hAnsi="Arial" w:cs="Arial"/>
                <w:sz w:val="20"/>
                <w:szCs w:val="20"/>
                <w:lang w:val="en-US"/>
              </w:rPr>
              <w:t>o Dec.Est. 31455/87</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6.2 - Papel toalha, sabonete líquido, lixeira com tampa sem acionamento manual nos sanitários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 xml:space="preserve">Item 4.1.13 da RDC 216/04 </w:t>
            </w:r>
          </w:p>
        </w:tc>
      </w:tr>
      <w:tr w:rsidR="00E87B73" w:rsidRPr="00DB582B" w:rsidTr="00EC78C6">
        <w:trPr>
          <w:jc w:val="center"/>
        </w:trPr>
        <w:tc>
          <w:tcPr>
            <w:tcW w:w="5815" w:type="dxa"/>
            <w:vAlign w:val="center"/>
          </w:tcPr>
          <w:p w:rsidR="00E87B73" w:rsidRPr="00DB582B" w:rsidRDefault="00E87B73" w:rsidP="00EC78C6">
            <w:pPr>
              <w:rPr>
                <w:rFonts w:ascii="Arial" w:hAnsi="Arial" w:cs="Arial"/>
                <w:b/>
                <w:sz w:val="20"/>
                <w:szCs w:val="20"/>
              </w:rPr>
            </w:pPr>
            <w:r w:rsidRPr="00DB582B">
              <w:rPr>
                <w:rFonts w:ascii="Arial" w:hAnsi="Arial" w:cs="Arial"/>
                <w:b/>
                <w:sz w:val="20"/>
                <w:szCs w:val="20"/>
              </w:rPr>
              <w:t>7. ACONDICIONAMENTO E DESTINO DO LIXO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trike/>
                <w:sz w:val="20"/>
                <w:szCs w:val="20"/>
              </w:rPr>
            </w:pP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7.1. Local para o acondicionamento do lixo junto ao alinhamento frontal, não obstruindo o passeio público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1° da LCM 113/03</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7.2. Resíduos sólidos acondicionados em embalagens plásticas devidamente fechadas em local limpo e com freqüente manutenção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1º § 4° e § 5 ° da LCM 113/03</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7.3. Possui contentores com tampa e rodas diferenciados por cores de acordo com o tipo de lixo.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3º e 5º da LCM 113/03</w:t>
            </w:r>
          </w:p>
          <w:p w:rsidR="00E87B73" w:rsidRPr="00DB582B" w:rsidRDefault="00E87B73" w:rsidP="00EC78C6">
            <w:pPr>
              <w:rPr>
                <w:rFonts w:ascii="Arial" w:hAnsi="Arial" w:cs="Arial"/>
                <w:sz w:val="20"/>
                <w:szCs w:val="20"/>
              </w:rPr>
            </w:pP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7.4.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7° da LCM 113/03</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7.5. Utilização dos serviços de coleta do município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43 da LCM 239/06</w:t>
            </w:r>
          </w:p>
        </w:tc>
      </w:tr>
      <w:tr w:rsidR="00E87B73" w:rsidRPr="00DB582B" w:rsidTr="00EC78C6">
        <w:trPr>
          <w:jc w:val="center"/>
        </w:trPr>
        <w:tc>
          <w:tcPr>
            <w:tcW w:w="5815" w:type="dxa"/>
            <w:vAlign w:val="center"/>
          </w:tcPr>
          <w:p w:rsidR="00E87B73" w:rsidRPr="00DB582B" w:rsidRDefault="00E87B73" w:rsidP="00EC78C6">
            <w:pPr>
              <w:rPr>
                <w:rFonts w:ascii="Arial" w:hAnsi="Arial" w:cs="Arial"/>
                <w:b/>
                <w:bCs/>
                <w:sz w:val="20"/>
                <w:szCs w:val="20"/>
              </w:rPr>
            </w:pPr>
            <w:r w:rsidRPr="00DB582B">
              <w:rPr>
                <w:rFonts w:ascii="Arial" w:hAnsi="Arial" w:cs="Arial"/>
                <w:b/>
                <w:bCs/>
                <w:sz w:val="20"/>
                <w:szCs w:val="20"/>
              </w:rPr>
              <w:t>8 - ABASTECIMENTO DE ÁGUA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jc w:val="center"/>
              <w:rPr>
                <w:rFonts w:ascii="Arial" w:hAnsi="Arial" w:cs="Arial"/>
                <w:b/>
                <w:bCs/>
                <w:strike/>
                <w:sz w:val="20"/>
                <w:szCs w:val="20"/>
              </w:rPr>
            </w:pPr>
            <w:r w:rsidRPr="00DB582B">
              <w:rPr>
                <w:rFonts w:ascii="Arial" w:hAnsi="Arial" w:cs="Arial"/>
                <w:b/>
                <w:bCs/>
                <w:strike/>
                <w:sz w:val="20"/>
                <w:szCs w:val="20"/>
              </w:rPr>
              <w:t>Dec. Est. 24.981/85</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8.1 - Possui reservatório: Cisterna (  ) Caixa d’água (  )</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O enquadramento estava em branco, sugiro:</w:t>
            </w:r>
          </w:p>
          <w:p w:rsidR="00E87B73" w:rsidRPr="00DB582B" w:rsidRDefault="00E87B73" w:rsidP="00EC78C6">
            <w:pPr>
              <w:rPr>
                <w:rFonts w:ascii="Arial" w:hAnsi="Arial" w:cs="Arial"/>
                <w:sz w:val="20"/>
                <w:szCs w:val="20"/>
              </w:rPr>
            </w:pPr>
            <w:r w:rsidRPr="00DB582B">
              <w:rPr>
                <w:rFonts w:ascii="Arial" w:hAnsi="Arial" w:cs="Arial"/>
                <w:sz w:val="20"/>
                <w:szCs w:val="20"/>
              </w:rPr>
              <w:t xml:space="preserve">Art. 219 da LCM 60/2000 </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8.2. Sistema público de abastecimento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lang w:val="en-US"/>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 xml:space="preserve">Art. 12, § 2° </w:t>
            </w:r>
            <w:r w:rsidRPr="00DB582B">
              <w:rPr>
                <w:rFonts w:ascii="Arial" w:hAnsi="Arial" w:cs="Arial"/>
                <w:sz w:val="20"/>
                <w:szCs w:val="20"/>
                <w:lang w:val="en-US"/>
              </w:rPr>
              <w:t>do Dec.Est. 24981/85</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8.3. Ponteira/Poço com tratamento, desde que licenciado como SAC.</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b/>
                <w:bCs/>
                <w:strike/>
                <w:sz w:val="20"/>
                <w:szCs w:val="20"/>
                <w:lang w:val="en-US"/>
              </w:rPr>
            </w:pPr>
            <w:r w:rsidRPr="00DB582B">
              <w:rPr>
                <w:rFonts w:ascii="Arial" w:hAnsi="Arial" w:cs="Arial"/>
                <w:sz w:val="20"/>
                <w:szCs w:val="20"/>
                <w:lang w:val="en-US"/>
              </w:rPr>
              <w:t xml:space="preserve">Art.12 § 2° do Dec.Est. 24981/85 c/c arts. 5°, VII; 14 da Port. MS 2914/11 </w:t>
            </w:r>
          </w:p>
        </w:tc>
      </w:tr>
      <w:tr w:rsidR="00E87B73" w:rsidRPr="00DB582B" w:rsidTr="00EC78C6">
        <w:trPr>
          <w:jc w:val="center"/>
        </w:trPr>
        <w:tc>
          <w:tcPr>
            <w:tcW w:w="5815" w:type="dxa"/>
            <w:vAlign w:val="center"/>
          </w:tcPr>
          <w:p w:rsidR="00E87B73" w:rsidRPr="00DB582B" w:rsidRDefault="00E87B73" w:rsidP="00EC78C6">
            <w:pPr>
              <w:rPr>
                <w:rFonts w:ascii="Arial" w:hAnsi="Arial" w:cs="Arial"/>
                <w:b/>
                <w:bCs/>
                <w:sz w:val="20"/>
                <w:szCs w:val="20"/>
              </w:rPr>
            </w:pPr>
            <w:r w:rsidRPr="00DB582B">
              <w:rPr>
                <w:rFonts w:ascii="Arial" w:hAnsi="Arial" w:cs="Arial"/>
                <w:b/>
                <w:bCs/>
                <w:sz w:val="20"/>
                <w:szCs w:val="20"/>
              </w:rPr>
              <w:t>9. SISTEMA DE ESGOTO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jc w:val="center"/>
              <w:rPr>
                <w:rFonts w:ascii="Arial" w:hAnsi="Arial" w:cs="Arial"/>
                <w:b/>
                <w:bCs/>
                <w:strike/>
                <w:sz w:val="20"/>
                <w:szCs w:val="20"/>
              </w:rPr>
            </w:pP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9.1. Fossa e sumidouro/filtro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37 da LCM 239/06</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9.2. Ligado à rede pública de coleta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Art. 37 da LCM 239/06</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9.3. Verificar manutenção e localização da cx gordura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vAlign w:val="center"/>
          </w:tcPr>
          <w:p w:rsidR="00E87B73" w:rsidRPr="00DB582B" w:rsidRDefault="00E87B73" w:rsidP="00EC78C6">
            <w:pPr>
              <w:rPr>
                <w:rFonts w:ascii="Arial" w:hAnsi="Arial" w:cs="Arial"/>
                <w:strike/>
                <w:sz w:val="20"/>
                <w:szCs w:val="20"/>
              </w:rPr>
            </w:pPr>
            <w:r w:rsidRPr="00DB582B">
              <w:rPr>
                <w:rFonts w:ascii="Arial" w:hAnsi="Arial" w:cs="Arial"/>
                <w:sz w:val="20"/>
                <w:szCs w:val="20"/>
                <w:lang w:val="en-US"/>
              </w:rPr>
              <w:t xml:space="preserve">Item 4.1.6 da RDC 216/04 </w:t>
            </w:r>
          </w:p>
        </w:tc>
      </w:tr>
      <w:tr w:rsidR="00E87B73" w:rsidRPr="00DB582B" w:rsidTr="00EC78C6">
        <w:trPr>
          <w:jc w:val="center"/>
        </w:trPr>
        <w:tc>
          <w:tcPr>
            <w:tcW w:w="5815" w:type="dxa"/>
          </w:tcPr>
          <w:p w:rsidR="00E87B73" w:rsidRPr="00DB582B" w:rsidRDefault="00E87B73" w:rsidP="00EC78C6">
            <w:pPr>
              <w:rPr>
                <w:rFonts w:ascii="Arial" w:hAnsi="Arial" w:cs="Arial"/>
                <w:b/>
                <w:sz w:val="20"/>
                <w:szCs w:val="20"/>
              </w:rPr>
            </w:pPr>
            <w:r w:rsidRPr="00DB582B">
              <w:rPr>
                <w:rFonts w:ascii="Arial" w:hAnsi="Arial" w:cs="Arial"/>
                <w:b/>
                <w:sz w:val="20"/>
                <w:szCs w:val="20"/>
              </w:rPr>
              <w:t>10 - DOCUMENTOS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lang w:val="en-US"/>
              </w:rPr>
            </w:pPr>
          </w:p>
        </w:tc>
        <w:tc>
          <w:tcPr>
            <w:tcW w:w="3049" w:type="dxa"/>
          </w:tcPr>
          <w:p w:rsidR="00E87B73" w:rsidRPr="00DB582B" w:rsidRDefault="00E87B73" w:rsidP="00EC78C6">
            <w:pPr>
              <w:jc w:val="both"/>
              <w:rPr>
                <w:rFonts w:ascii="Arial" w:hAnsi="Arial" w:cs="Arial"/>
                <w:b/>
                <w:sz w:val="20"/>
                <w:szCs w:val="20"/>
              </w:rPr>
            </w:pP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 xml:space="preserve">10.1 - </w:t>
            </w:r>
            <w:r>
              <w:rPr>
                <w:rFonts w:ascii="Arial" w:hAnsi="Arial" w:cs="Arial"/>
                <w:sz w:val="20"/>
                <w:szCs w:val="20"/>
              </w:rPr>
              <w:t>Certificado de participação em Treinamento de Boas Práticas de Manipulação de Alimentos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892CE8"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E87B73" w:rsidRPr="00892CE8"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10.2 - Atestados de saúde (apto para manipular alimentos)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trike/>
                <w:sz w:val="20"/>
                <w:szCs w:val="20"/>
                <w:lang w:val="en-US"/>
              </w:rPr>
            </w:pPr>
            <w:r w:rsidRPr="00DB582B">
              <w:rPr>
                <w:rFonts w:ascii="Arial" w:hAnsi="Arial" w:cs="Arial"/>
                <w:sz w:val="20"/>
                <w:szCs w:val="20"/>
                <w:lang w:val="en-US"/>
              </w:rPr>
              <w:t xml:space="preserve">Art 30 da LE 6320/83 c/c art 79 do Dec.Est. 31455/87 </w:t>
            </w:r>
          </w:p>
        </w:tc>
      </w:tr>
      <w:tr w:rsidR="00E87B73" w:rsidRPr="00DB582B" w:rsidTr="00EC78C6">
        <w:trPr>
          <w:jc w:val="center"/>
        </w:trPr>
        <w:tc>
          <w:tcPr>
            <w:tcW w:w="5815" w:type="dxa"/>
          </w:tcPr>
          <w:p w:rsidR="00E87B73" w:rsidRPr="00DB582B" w:rsidRDefault="00E87B73" w:rsidP="00EC78C6">
            <w:pPr>
              <w:rPr>
                <w:rFonts w:ascii="Arial" w:hAnsi="Arial" w:cs="Arial"/>
                <w:sz w:val="20"/>
                <w:szCs w:val="20"/>
              </w:rPr>
            </w:pPr>
            <w:r w:rsidRPr="00DB582B">
              <w:rPr>
                <w:rFonts w:ascii="Arial" w:hAnsi="Arial" w:cs="Arial"/>
                <w:sz w:val="20"/>
                <w:szCs w:val="20"/>
              </w:rPr>
              <w:t>10.3 - Alvará dos fornecedores de produtos terceirizados</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58 da LCM 239/06</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10.4 - Certificado de limpeza da caixa de água semestral emitido por empresa licenciada pela Vigilância em Saúde (mantém cópia do alvará sanitário da empresa no estabelecimento)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Lei Munc. 4.783/95 c/c Lei Munc. 6.583/05</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10.5 - Certificado de desinsetização e desratização emitido por empresa licenciada pela Vigilância em Saúde (mantém cópia do alvará sanitário da empresa no estabelecimento)</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97§ 6º do Dec.31455/87</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10.</w:t>
            </w:r>
            <w:r>
              <w:rPr>
                <w:rFonts w:ascii="Arial" w:hAnsi="Arial" w:cs="Arial"/>
                <w:sz w:val="20"/>
                <w:szCs w:val="20"/>
              </w:rPr>
              <w:t>7</w:t>
            </w:r>
            <w:r w:rsidRPr="00DB582B">
              <w:rPr>
                <w:rFonts w:ascii="Arial" w:hAnsi="Arial" w:cs="Arial"/>
                <w:sz w:val="20"/>
                <w:szCs w:val="20"/>
              </w:rPr>
              <w:t xml:space="preserve"> – Alvará do veículo de entrega</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z w:val="20"/>
                <w:szCs w:val="20"/>
              </w:rPr>
            </w:pPr>
            <w:r w:rsidRPr="00DB582B">
              <w:rPr>
                <w:rFonts w:ascii="Arial" w:hAnsi="Arial" w:cs="Arial"/>
                <w:sz w:val="20"/>
                <w:szCs w:val="20"/>
              </w:rPr>
              <w:t>Art. 169 do Dec. Est. 31455/87</w:t>
            </w:r>
          </w:p>
        </w:tc>
      </w:tr>
      <w:tr w:rsidR="00E87B73" w:rsidRPr="00DB582B" w:rsidTr="00EC78C6">
        <w:trPr>
          <w:jc w:val="center"/>
        </w:trPr>
        <w:tc>
          <w:tcPr>
            <w:tcW w:w="5815" w:type="dxa"/>
            <w:vAlign w:val="center"/>
          </w:tcPr>
          <w:p w:rsidR="00E87B73" w:rsidRPr="00DB582B" w:rsidRDefault="00E87B73" w:rsidP="00EC78C6">
            <w:pPr>
              <w:rPr>
                <w:rFonts w:ascii="Arial" w:hAnsi="Arial" w:cs="Arial"/>
                <w:sz w:val="20"/>
                <w:szCs w:val="20"/>
              </w:rPr>
            </w:pPr>
            <w:r w:rsidRPr="00DB582B">
              <w:rPr>
                <w:rFonts w:ascii="Arial" w:hAnsi="Arial" w:cs="Arial"/>
                <w:sz w:val="20"/>
                <w:szCs w:val="20"/>
              </w:rPr>
              <w:t>10</w:t>
            </w:r>
            <w:r>
              <w:rPr>
                <w:rFonts w:ascii="Arial" w:hAnsi="Arial" w:cs="Arial"/>
                <w:sz w:val="20"/>
                <w:szCs w:val="20"/>
              </w:rPr>
              <w:t>.8</w:t>
            </w:r>
            <w:r w:rsidRPr="00DB582B">
              <w:rPr>
                <w:rFonts w:ascii="Arial" w:hAnsi="Arial" w:cs="Arial"/>
                <w:sz w:val="20"/>
                <w:szCs w:val="20"/>
              </w:rPr>
              <w:t xml:space="preserve"> - Atividades exercidas conferem com a DAM</w:t>
            </w: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40" w:type="dxa"/>
          </w:tcPr>
          <w:p w:rsidR="00E87B73" w:rsidRPr="00DB582B" w:rsidRDefault="00E87B73" w:rsidP="00EC78C6">
            <w:pPr>
              <w:jc w:val="both"/>
              <w:rPr>
                <w:rFonts w:ascii="Arial" w:hAnsi="Arial" w:cs="Arial"/>
                <w:sz w:val="20"/>
                <w:szCs w:val="20"/>
              </w:rPr>
            </w:pPr>
          </w:p>
        </w:tc>
        <w:tc>
          <w:tcPr>
            <w:tcW w:w="568" w:type="dxa"/>
          </w:tcPr>
          <w:p w:rsidR="00E87B73" w:rsidRPr="00DB582B" w:rsidRDefault="00E87B73" w:rsidP="00EC78C6">
            <w:pPr>
              <w:jc w:val="both"/>
              <w:rPr>
                <w:rFonts w:ascii="Arial" w:hAnsi="Arial" w:cs="Arial"/>
                <w:sz w:val="20"/>
                <w:szCs w:val="20"/>
              </w:rPr>
            </w:pPr>
          </w:p>
        </w:tc>
        <w:tc>
          <w:tcPr>
            <w:tcW w:w="3049" w:type="dxa"/>
          </w:tcPr>
          <w:p w:rsidR="00E87B73" w:rsidRPr="00DB582B" w:rsidRDefault="00E87B73" w:rsidP="00EC78C6">
            <w:pPr>
              <w:jc w:val="both"/>
              <w:rPr>
                <w:rFonts w:ascii="Arial" w:hAnsi="Arial" w:cs="Arial"/>
                <w:strike/>
                <w:sz w:val="20"/>
                <w:szCs w:val="20"/>
              </w:rPr>
            </w:pPr>
            <w:r w:rsidRPr="00DB582B">
              <w:rPr>
                <w:rFonts w:ascii="Arial" w:hAnsi="Arial" w:cs="Arial"/>
                <w:sz w:val="20"/>
                <w:szCs w:val="20"/>
              </w:rPr>
              <w:t>Dec.Mun. 8543/10.</w:t>
            </w:r>
          </w:p>
        </w:tc>
      </w:tr>
    </w:tbl>
    <w:p w:rsidR="00E87B73" w:rsidRDefault="00E87B73">
      <w:pPr>
        <w:rPr>
          <w:rFonts w:ascii="Arial" w:hAnsi="Arial" w:cs="Arial"/>
          <w:b/>
          <w:sz w:val="20"/>
          <w:szCs w:val="20"/>
        </w:rPr>
      </w:pPr>
    </w:p>
    <w:p w:rsidR="00E87B73" w:rsidRDefault="00E87B73">
      <w:pPr>
        <w:rPr>
          <w:rFonts w:ascii="Arial" w:hAnsi="Arial" w:cs="Arial"/>
          <w:b/>
          <w:sz w:val="20"/>
          <w:szCs w:val="20"/>
        </w:rPr>
      </w:pPr>
      <w:r>
        <w:rPr>
          <w:rFonts w:ascii="Arial" w:hAnsi="Arial" w:cs="Arial"/>
          <w:b/>
          <w:sz w:val="20"/>
          <w:szCs w:val="20"/>
        </w:rPr>
        <w:br w:type="page"/>
      </w:r>
    </w:p>
    <w:p w:rsidR="00E87B73" w:rsidRPr="00245A38" w:rsidRDefault="00E87B73">
      <w:pPr>
        <w:rPr>
          <w:rFonts w:ascii="Arial" w:hAnsi="Arial" w:cs="Arial"/>
          <w:b/>
          <w:sz w:val="20"/>
          <w:szCs w:val="20"/>
        </w:rPr>
      </w:pPr>
      <w:r w:rsidRPr="00245A38">
        <w:rPr>
          <w:rFonts w:ascii="Arial" w:hAnsi="Arial" w:cs="Arial"/>
          <w:b/>
          <w:sz w:val="20"/>
          <w:szCs w:val="20"/>
        </w:rPr>
        <w:t>OBS:</w:t>
      </w:r>
    </w:p>
    <w:p w:rsidR="00E87B73" w:rsidRPr="00245A38" w:rsidRDefault="00E87B7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87B73" w:rsidRPr="00245A38" w:rsidRDefault="00E87B7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87B73" w:rsidRPr="00245A38" w:rsidRDefault="00E87B73">
      <w:pPr>
        <w:rPr>
          <w:rFonts w:ascii="Arial" w:hAnsi="Arial" w:cs="Arial"/>
          <w:sz w:val="20"/>
          <w:szCs w:val="20"/>
        </w:rPr>
      </w:pPr>
    </w:p>
    <w:p w:rsidR="00E87B73" w:rsidRDefault="00E87B73" w:rsidP="009011F4">
      <w:pPr>
        <w:jc w:val="center"/>
        <w:rPr>
          <w:rFonts w:ascii="Arial" w:hAnsi="Arial" w:cs="Arial"/>
          <w:b/>
          <w:sz w:val="20"/>
          <w:szCs w:val="20"/>
        </w:rPr>
      </w:pPr>
    </w:p>
    <w:p w:rsidR="00E87B73" w:rsidRDefault="00E87B7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87B73" w:rsidRDefault="00E87B73" w:rsidP="009011F4">
      <w:pPr>
        <w:jc w:val="center"/>
        <w:rPr>
          <w:rFonts w:ascii="Arial" w:hAnsi="Arial" w:cs="Arial"/>
          <w:b/>
          <w:sz w:val="20"/>
          <w:szCs w:val="20"/>
        </w:rPr>
      </w:pPr>
    </w:p>
    <w:p w:rsidR="00E87B73" w:rsidRPr="00637B5E" w:rsidRDefault="00E87B7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87B73" w:rsidRPr="00637B5E" w:rsidRDefault="00E87B73" w:rsidP="00637B5E">
      <w:pPr>
        <w:jc w:val="both"/>
        <w:rPr>
          <w:rFonts w:ascii="Arial" w:hAnsi="Arial" w:cs="Arial"/>
          <w:sz w:val="20"/>
          <w:szCs w:val="20"/>
        </w:rPr>
      </w:pPr>
    </w:p>
    <w:tbl>
      <w:tblPr>
        <w:tblW w:w="0" w:type="auto"/>
        <w:tblLayout w:type="fixed"/>
        <w:tblLook w:val="0000"/>
      </w:tblPr>
      <w:tblGrid>
        <w:gridCol w:w="5560"/>
        <w:gridCol w:w="5559"/>
      </w:tblGrid>
      <w:tr w:rsidR="00E87B73" w:rsidRPr="00637B5E" w:rsidTr="00DA414B">
        <w:tc>
          <w:tcPr>
            <w:tcW w:w="5560" w:type="dxa"/>
            <w:tcBorders>
              <w:bottom w:val="single" w:sz="4" w:space="0" w:color="000000"/>
            </w:tcBorders>
            <w:vAlign w:val="bottom"/>
          </w:tcPr>
          <w:p w:rsidR="00E87B73" w:rsidRPr="00637B5E" w:rsidRDefault="00E87B7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87B73" w:rsidRPr="00637B5E" w:rsidRDefault="00E87B73" w:rsidP="00637B5E">
            <w:pPr>
              <w:jc w:val="both"/>
              <w:rPr>
                <w:rFonts w:ascii="Arial" w:hAnsi="Arial" w:cs="Arial"/>
                <w:sz w:val="20"/>
                <w:szCs w:val="20"/>
              </w:rPr>
            </w:pPr>
          </w:p>
          <w:p w:rsidR="00E87B73" w:rsidRPr="00637B5E" w:rsidRDefault="00E87B73" w:rsidP="00637B5E">
            <w:pPr>
              <w:jc w:val="both"/>
              <w:rPr>
                <w:rFonts w:ascii="Arial" w:hAnsi="Arial" w:cs="Arial"/>
                <w:sz w:val="20"/>
                <w:szCs w:val="20"/>
              </w:rPr>
            </w:pPr>
          </w:p>
          <w:p w:rsidR="00E87B73" w:rsidRPr="00637B5E" w:rsidRDefault="00E87B73" w:rsidP="00637B5E">
            <w:pPr>
              <w:jc w:val="both"/>
              <w:rPr>
                <w:rFonts w:ascii="Arial" w:hAnsi="Arial" w:cs="Arial"/>
                <w:sz w:val="20"/>
                <w:szCs w:val="20"/>
              </w:rPr>
            </w:pPr>
          </w:p>
        </w:tc>
      </w:tr>
      <w:tr w:rsidR="00E87B73" w:rsidRPr="00637B5E" w:rsidTr="00DA414B">
        <w:tc>
          <w:tcPr>
            <w:tcW w:w="5560" w:type="dxa"/>
            <w:tcBorders>
              <w:top w:val="single" w:sz="4" w:space="0" w:color="000000"/>
              <w:bottom w:val="single" w:sz="4" w:space="0" w:color="000000"/>
            </w:tcBorders>
            <w:vAlign w:val="bottom"/>
          </w:tcPr>
          <w:p w:rsidR="00E87B73" w:rsidRPr="00637B5E" w:rsidRDefault="00E87B73" w:rsidP="00637B5E">
            <w:pPr>
              <w:jc w:val="both"/>
              <w:rPr>
                <w:rFonts w:ascii="Arial" w:hAnsi="Arial" w:cs="Arial"/>
                <w:b/>
                <w:sz w:val="20"/>
                <w:szCs w:val="20"/>
              </w:rPr>
            </w:pPr>
          </w:p>
          <w:p w:rsidR="00E87B73" w:rsidRPr="00637B5E" w:rsidRDefault="00E87B73" w:rsidP="00637B5E">
            <w:pPr>
              <w:jc w:val="both"/>
              <w:rPr>
                <w:rFonts w:ascii="Arial" w:hAnsi="Arial" w:cs="Arial"/>
                <w:b/>
                <w:sz w:val="20"/>
                <w:szCs w:val="20"/>
              </w:rPr>
            </w:pPr>
          </w:p>
          <w:p w:rsidR="00E87B73" w:rsidRPr="00637B5E" w:rsidRDefault="00E87B7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87B73" w:rsidRPr="00637B5E" w:rsidRDefault="00E87B73" w:rsidP="00637B5E">
            <w:pPr>
              <w:jc w:val="both"/>
              <w:rPr>
                <w:rFonts w:ascii="Arial" w:hAnsi="Arial" w:cs="Arial"/>
                <w:sz w:val="20"/>
                <w:szCs w:val="20"/>
              </w:rPr>
            </w:pPr>
          </w:p>
        </w:tc>
      </w:tr>
      <w:tr w:rsidR="00E87B73" w:rsidRPr="00637B5E" w:rsidTr="00DA414B">
        <w:tc>
          <w:tcPr>
            <w:tcW w:w="5560" w:type="dxa"/>
            <w:tcBorders>
              <w:top w:val="single" w:sz="4" w:space="0" w:color="000000"/>
              <w:bottom w:val="single" w:sz="4" w:space="0" w:color="000000"/>
            </w:tcBorders>
            <w:vAlign w:val="bottom"/>
          </w:tcPr>
          <w:p w:rsidR="00E87B73" w:rsidRPr="00637B5E" w:rsidRDefault="00E87B7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87B73" w:rsidRPr="00637B5E" w:rsidRDefault="00E87B73" w:rsidP="00637B5E">
            <w:pPr>
              <w:jc w:val="both"/>
              <w:rPr>
                <w:rFonts w:ascii="Arial" w:hAnsi="Arial" w:cs="Arial"/>
                <w:sz w:val="20"/>
                <w:szCs w:val="20"/>
              </w:rPr>
            </w:pPr>
          </w:p>
          <w:p w:rsidR="00E87B73" w:rsidRPr="00637B5E" w:rsidRDefault="00E87B73" w:rsidP="00637B5E">
            <w:pPr>
              <w:jc w:val="both"/>
              <w:rPr>
                <w:rFonts w:ascii="Arial" w:hAnsi="Arial" w:cs="Arial"/>
                <w:sz w:val="20"/>
                <w:szCs w:val="20"/>
              </w:rPr>
            </w:pPr>
          </w:p>
          <w:p w:rsidR="00E87B73" w:rsidRPr="00637B5E" w:rsidRDefault="00E87B73" w:rsidP="00637B5E">
            <w:pPr>
              <w:jc w:val="both"/>
              <w:rPr>
                <w:rFonts w:ascii="Arial" w:hAnsi="Arial" w:cs="Arial"/>
                <w:sz w:val="20"/>
                <w:szCs w:val="20"/>
              </w:rPr>
            </w:pPr>
          </w:p>
        </w:tc>
      </w:tr>
      <w:tr w:rsidR="00E87B73" w:rsidRPr="00637B5E" w:rsidTr="00DA414B">
        <w:trPr>
          <w:trHeight w:val="730"/>
        </w:trPr>
        <w:tc>
          <w:tcPr>
            <w:tcW w:w="5560" w:type="dxa"/>
            <w:tcBorders>
              <w:bottom w:val="single" w:sz="4" w:space="0" w:color="000000"/>
            </w:tcBorders>
            <w:vAlign w:val="bottom"/>
          </w:tcPr>
          <w:p w:rsidR="00E87B73" w:rsidRPr="00637B5E" w:rsidRDefault="00E87B7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87B73" w:rsidRPr="00637B5E" w:rsidRDefault="00E87B73" w:rsidP="00637B5E">
            <w:pPr>
              <w:jc w:val="both"/>
              <w:rPr>
                <w:rFonts w:ascii="Arial" w:hAnsi="Arial" w:cs="Arial"/>
                <w:sz w:val="20"/>
                <w:szCs w:val="20"/>
              </w:rPr>
            </w:pPr>
          </w:p>
        </w:tc>
      </w:tr>
    </w:tbl>
    <w:p w:rsidR="00E87B73" w:rsidRPr="00B76941" w:rsidRDefault="00E87B73" w:rsidP="00B76941">
      <w:pPr>
        <w:autoSpaceDE w:val="0"/>
        <w:autoSpaceDN w:val="0"/>
        <w:adjustRightInd w:val="0"/>
        <w:rPr>
          <w:rFonts w:ascii="Arial" w:hAnsi="Arial" w:cs="Arial"/>
          <w:color w:val="000000"/>
          <w:sz w:val="20"/>
          <w:szCs w:val="20"/>
          <w:u w:val="single"/>
        </w:rPr>
      </w:pPr>
    </w:p>
    <w:p w:rsidR="00E87B73" w:rsidRPr="00B76941" w:rsidRDefault="00E87B73" w:rsidP="009011F4">
      <w:pPr>
        <w:jc w:val="center"/>
        <w:rPr>
          <w:rFonts w:ascii="Arial" w:hAnsi="Arial" w:cs="Arial"/>
          <w:b/>
          <w:sz w:val="20"/>
          <w:szCs w:val="20"/>
        </w:rPr>
      </w:pPr>
    </w:p>
    <w:p w:rsidR="00E87B73" w:rsidRDefault="00E87B73" w:rsidP="00D87BD1">
      <w:pPr>
        <w:rPr>
          <w:rFonts w:ascii="Arial" w:hAnsi="Arial" w:cs="Arial"/>
          <w:sz w:val="20"/>
          <w:szCs w:val="20"/>
          <w:u w:val="single"/>
        </w:rPr>
      </w:pPr>
    </w:p>
    <w:p w:rsidR="00E87B73" w:rsidRDefault="00E87B73">
      <w:pPr>
        <w:rPr>
          <w:rFonts w:ascii="Arial" w:hAnsi="Arial" w:cs="Arial"/>
          <w:sz w:val="20"/>
          <w:szCs w:val="20"/>
          <w:u w:val="single"/>
        </w:rPr>
      </w:pPr>
      <w:r>
        <w:rPr>
          <w:rFonts w:ascii="Arial" w:hAnsi="Arial" w:cs="Arial"/>
          <w:sz w:val="20"/>
          <w:szCs w:val="20"/>
          <w:u w:val="single"/>
        </w:rPr>
        <w:br w:type="page"/>
      </w:r>
    </w:p>
    <w:p w:rsidR="00E87B73" w:rsidRDefault="00E87B7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87B73" w:rsidRDefault="00E87B73" w:rsidP="003D43B8">
      <w:pPr>
        <w:jc w:val="center"/>
        <w:rPr>
          <w:rFonts w:ascii="Arial" w:hAnsi="Arial" w:cs="Arial"/>
          <w:sz w:val="20"/>
          <w:szCs w:val="20"/>
          <w:u w:val="single"/>
        </w:rPr>
      </w:pPr>
    </w:p>
    <w:p w:rsidR="00E87B73" w:rsidRPr="00FD0E0D" w:rsidRDefault="00E87B73" w:rsidP="003D43B8">
      <w:pPr>
        <w:jc w:val="center"/>
        <w:rPr>
          <w:rFonts w:ascii="Arial" w:hAnsi="Arial" w:cs="Arial"/>
          <w:b/>
          <w:sz w:val="20"/>
          <w:szCs w:val="20"/>
        </w:rPr>
      </w:pPr>
      <w:r w:rsidRPr="00FD0E0D">
        <w:rPr>
          <w:rFonts w:ascii="Arial" w:hAnsi="Arial" w:cs="Arial"/>
          <w:b/>
          <w:sz w:val="20"/>
          <w:szCs w:val="20"/>
        </w:rPr>
        <w:t>Observações:</w:t>
      </w:r>
    </w:p>
    <w:p w:rsidR="00E87B73" w:rsidRDefault="00E87B7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r w:rsidR="00E87B73" w:rsidTr="00042B0A">
        <w:tc>
          <w:tcPr>
            <w:tcW w:w="10760" w:type="dxa"/>
          </w:tcPr>
          <w:p w:rsidR="00E87B73" w:rsidRPr="00042B0A" w:rsidRDefault="00E87B73" w:rsidP="00FD0E0D">
            <w:pPr>
              <w:rPr>
                <w:rFonts w:ascii="Arial" w:hAnsi="Arial" w:cs="Arial"/>
                <w:sz w:val="20"/>
                <w:szCs w:val="20"/>
                <w:u w:val="single"/>
              </w:rPr>
            </w:pPr>
          </w:p>
          <w:p w:rsidR="00E87B73" w:rsidRPr="00042B0A" w:rsidRDefault="00E87B73" w:rsidP="00FD0E0D">
            <w:pPr>
              <w:rPr>
                <w:rFonts w:ascii="Arial" w:hAnsi="Arial" w:cs="Arial"/>
                <w:sz w:val="20"/>
                <w:szCs w:val="20"/>
                <w:u w:val="single"/>
              </w:rPr>
            </w:pPr>
          </w:p>
        </w:tc>
      </w:tr>
    </w:tbl>
    <w:p w:rsidR="00E87B73" w:rsidRPr="00245A38" w:rsidRDefault="00E87B7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87B73" w:rsidRPr="008346AF" w:rsidTr="008F1CE5">
        <w:tc>
          <w:tcPr>
            <w:tcW w:w="0" w:type="auto"/>
          </w:tcPr>
          <w:p w:rsidR="00E87B73" w:rsidRPr="00637B5E" w:rsidRDefault="00E87B73" w:rsidP="00AB3F9D">
            <w:pPr>
              <w:rPr>
                <w:rFonts w:ascii="Arial" w:hAnsi="Arial" w:cs="Arial"/>
                <w:b/>
                <w:sz w:val="20"/>
                <w:szCs w:val="20"/>
              </w:rPr>
            </w:pPr>
            <w:r w:rsidRPr="00637B5E">
              <w:rPr>
                <w:rFonts w:ascii="Arial" w:hAnsi="Arial" w:cs="Arial"/>
                <w:b/>
                <w:sz w:val="20"/>
                <w:szCs w:val="20"/>
              </w:rPr>
              <w:t>Data vistoria:</w:t>
            </w:r>
          </w:p>
          <w:p w:rsidR="00E87B73" w:rsidRPr="00637B5E" w:rsidRDefault="00E87B73" w:rsidP="00AB3F9D">
            <w:pPr>
              <w:rPr>
                <w:rFonts w:ascii="Arial" w:hAnsi="Arial" w:cs="Arial"/>
                <w:b/>
                <w:sz w:val="20"/>
                <w:szCs w:val="20"/>
              </w:rPr>
            </w:pPr>
          </w:p>
          <w:p w:rsidR="00E87B73" w:rsidRPr="00637B5E" w:rsidRDefault="00E87B73" w:rsidP="00AB3F9D">
            <w:pPr>
              <w:rPr>
                <w:rFonts w:ascii="Arial" w:hAnsi="Arial" w:cs="Arial"/>
                <w:b/>
                <w:sz w:val="20"/>
                <w:szCs w:val="20"/>
              </w:rPr>
            </w:pPr>
          </w:p>
          <w:p w:rsidR="00E87B73" w:rsidRPr="00637B5E" w:rsidRDefault="00E87B73" w:rsidP="00AB3F9D">
            <w:pPr>
              <w:rPr>
                <w:rFonts w:ascii="Arial" w:hAnsi="Arial" w:cs="Arial"/>
                <w:sz w:val="20"/>
                <w:szCs w:val="20"/>
              </w:rPr>
            </w:pPr>
            <w:r w:rsidRPr="00637B5E">
              <w:rPr>
                <w:rFonts w:ascii="Arial" w:hAnsi="Arial" w:cs="Arial"/>
                <w:b/>
                <w:sz w:val="20"/>
                <w:szCs w:val="20"/>
              </w:rPr>
              <w:t>______/______/______</w:t>
            </w:r>
          </w:p>
        </w:tc>
        <w:tc>
          <w:tcPr>
            <w:tcW w:w="0" w:type="auto"/>
          </w:tcPr>
          <w:p w:rsidR="00E87B73" w:rsidRPr="00637B5E" w:rsidRDefault="00E87B73" w:rsidP="0062565C">
            <w:pPr>
              <w:rPr>
                <w:rFonts w:ascii="Arial" w:hAnsi="Arial" w:cs="Arial"/>
                <w:b/>
                <w:sz w:val="20"/>
                <w:szCs w:val="20"/>
              </w:rPr>
            </w:pPr>
            <w:r w:rsidRPr="00637B5E">
              <w:rPr>
                <w:rFonts w:ascii="Arial" w:hAnsi="Arial" w:cs="Arial"/>
                <w:b/>
                <w:sz w:val="20"/>
                <w:szCs w:val="20"/>
              </w:rPr>
              <w:t>Data vistoria:</w:t>
            </w:r>
          </w:p>
          <w:p w:rsidR="00E87B73" w:rsidRPr="00637B5E" w:rsidRDefault="00E87B73" w:rsidP="0062565C">
            <w:pPr>
              <w:rPr>
                <w:rFonts w:ascii="Arial" w:hAnsi="Arial" w:cs="Arial"/>
                <w:b/>
                <w:sz w:val="20"/>
                <w:szCs w:val="20"/>
              </w:rPr>
            </w:pPr>
          </w:p>
          <w:p w:rsidR="00E87B73" w:rsidRPr="00637B5E" w:rsidRDefault="00E87B73" w:rsidP="0062565C">
            <w:pPr>
              <w:rPr>
                <w:rFonts w:ascii="Arial" w:hAnsi="Arial" w:cs="Arial"/>
                <w:b/>
                <w:sz w:val="20"/>
                <w:szCs w:val="20"/>
              </w:rPr>
            </w:pPr>
          </w:p>
          <w:p w:rsidR="00E87B73" w:rsidRPr="00637B5E" w:rsidRDefault="00E87B73" w:rsidP="0062565C">
            <w:pPr>
              <w:rPr>
                <w:rFonts w:ascii="Arial" w:hAnsi="Arial" w:cs="Arial"/>
                <w:sz w:val="20"/>
                <w:szCs w:val="20"/>
              </w:rPr>
            </w:pPr>
            <w:r w:rsidRPr="00637B5E">
              <w:rPr>
                <w:rFonts w:ascii="Arial" w:hAnsi="Arial" w:cs="Arial"/>
                <w:b/>
                <w:sz w:val="20"/>
                <w:szCs w:val="20"/>
              </w:rPr>
              <w:t>______/______/______</w:t>
            </w:r>
          </w:p>
        </w:tc>
        <w:tc>
          <w:tcPr>
            <w:tcW w:w="0" w:type="auto"/>
          </w:tcPr>
          <w:p w:rsidR="00E87B73" w:rsidRPr="00637B5E" w:rsidRDefault="00E87B73" w:rsidP="0062565C">
            <w:pPr>
              <w:rPr>
                <w:rFonts w:ascii="Arial" w:hAnsi="Arial" w:cs="Arial"/>
                <w:b/>
                <w:sz w:val="20"/>
                <w:szCs w:val="20"/>
              </w:rPr>
            </w:pPr>
            <w:r w:rsidRPr="00637B5E">
              <w:rPr>
                <w:rFonts w:ascii="Arial" w:hAnsi="Arial" w:cs="Arial"/>
                <w:b/>
                <w:sz w:val="20"/>
                <w:szCs w:val="20"/>
              </w:rPr>
              <w:t>Data vistoria:</w:t>
            </w:r>
          </w:p>
          <w:p w:rsidR="00E87B73" w:rsidRPr="00637B5E" w:rsidRDefault="00E87B73" w:rsidP="0062565C">
            <w:pPr>
              <w:rPr>
                <w:rFonts w:ascii="Arial" w:hAnsi="Arial" w:cs="Arial"/>
                <w:b/>
                <w:sz w:val="20"/>
                <w:szCs w:val="20"/>
              </w:rPr>
            </w:pPr>
          </w:p>
          <w:p w:rsidR="00E87B73" w:rsidRPr="00637B5E" w:rsidRDefault="00E87B73" w:rsidP="0062565C">
            <w:pPr>
              <w:rPr>
                <w:rFonts w:ascii="Arial" w:hAnsi="Arial" w:cs="Arial"/>
                <w:b/>
                <w:sz w:val="20"/>
                <w:szCs w:val="20"/>
              </w:rPr>
            </w:pPr>
          </w:p>
          <w:p w:rsidR="00E87B73" w:rsidRPr="00637B5E" w:rsidRDefault="00E87B73" w:rsidP="0062565C">
            <w:pPr>
              <w:rPr>
                <w:rFonts w:ascii="Arial" w:hAnsi="Arial" w:cs="Arial"/>
                <w:sz w:val="20"/>
                <w:szCs w:val="20"/>
              </w:rPr>
            </w:pPr>
            <w:r w:rsidRPr="00637B5E">
              <w:rPr>
                <w:rFonts w:ascii="Arial" w:hAnsi="Arial" w:cs="Arial"/>
                <w:b/>
                <w:sz w:val="20"/>
                <w:szCs w:val="20"/>
              </w:rPr>
              <w:t>______/______/______</w:t>
            </w:r>
          </w:p>
        </w:tc>
      </w:tr>
      <w:tr w:rsidR="00E87B73" w:rsidRPr="008346AF" w:rsidTr="008F1CE5">
        <w:tc>
          <w:tcPr>
            <w:tcW w:w="0" w:type="auto"/>
          </w:tcPr>
          <w:p w:rsidR="00E87B73" w:rsidRPr="00637B5E" w:rsidRDefault="00E87B73">
            <w:pPr>
              <w:rPr>
                <w:rFonts w:ascii="Arial" w:hAnsi="Arial" w:cs="Arial"/>
                <w:b/>
                <w:sz w:val="20"/>
                <w:szCs w:val="20"/>
              </w:rPr>
            </w:pPr>
            <w:r w:rsidRPr="00637B5E">
              <w:rPr>
                <w:rFonts w:ascii="Arial" w:hAnsi="Arial" w:cs="Arial"/>
                <w:b/>
                <w:sz w:val="20"/>
                <w:szCs w:val="20"/>
              </w:rPr>
              <w:t>Responsável pelo estabelecimento no momento da vistoria:</w:t>
            </w: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tc>
        <w:tc>
          <w:tcPr>
            <w:tcW w:w="0" w:type="auto"/>
          </w:tcPr>
          <w:p w:rsidR="00E87B73" w:rsidRPr="00637B5E" w:rsidRDefault="00E87B7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87B73" w:rsidRPr="00637B5E" w:rsidRDefault="00E87B7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87B73" w:rsidTr="008F1CE5">
        <w:tc>
          <w:tcPr>
            <w:tcW w:w="0" w:type="auto"/>
          </w:tcPr>
          <w:p w:rsidR="00E87B73" w:rsidRDefault="00E87B7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Pr="00637B5E" w:rsidRDefault="00E87B73">
            <w:pPr>
              <w:rPr>
                <w:rFonts w:ascii="Arial" w:hAnsi="Arial" w:cs="Arial"/>
                <w:b/>
                <w:sz w:val="20"/>
                <w:szCs w:val="20"/>
              </w:rPr>
            </w:pPr>
          </w:p>
        </w:tc>
        <w:tc>
          <w:tcPr>
            <w:tcW w:w="0" w:type="auto"/>
          </w:tcPr>
          <w:p w:rsidR="00E87B73" w:rsidRDefault="00E87B7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87B73" w:rsidRPr="00637B5E" w:rsidRDefault="00E87B73" w:rsidP="0062565C">
            <w:pPr>
              <w:rPr>
                <w:rFonts w:ascii="Arial" w:hAnsi="Arial" w:cs="Arial"/>
                <w:b/>
                <w:sz w:val="20"/>
                <w:szCs w:val="20"/>
              </w:rPr>
            </w:pPr>
          </w:p>
        </w:tc>
        <w:tc>
          <w:tcPr>
            <w:tcW w:w="0" w:type="auto"/>
          </w:tcPr>
          <w:p w:rsidR="00E87B73" w:rsidRDefault="00E87B7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87B73" w:rsidRPr="00637B5E" w:rsidRDefault="00E87B73" w:rsidP="0062565C">
            <w:pPr>
              <w:rPr>
                <w:rFonts w:ascii="Arial" w:hAnsi="Arial" w:cs="Arial"/>
                <w:b/>
                <w:sz w:val="20"/>
                <w:szCs w:val="20"/>
              </w:rPr>
            </w:pPr>
          </w:p>
        </w:tc>
      </w:tr>
      <w:tr w:rsidR="00E87B73" w:rsidTr="008F1CE5">
        <w:tc>
          <w:tcPr>
            <w:tcW w:w="0" w:type="auto"/>
          </w:tcPr>
          <w:p w:rsidR="00E87B73" w:rsidRPr="00637B5E" w:rsidRDefault="00E87B73">
            <w:pPr>
              <w:rPr>
                <w:rFonts w:ascii="Arial" w:hAnsi="Arial" w:cs="Arial"/>
                <w:b/>
                <w:sz w:val="20"/>
                <w:szCs w:val="20"/>
              </w:rPr>
            </w:pPr>
            <w:r w:rsidRPr="00637B5E">
              <w:rPr>
                <w:rFonts w:ascii="Arial" w:hAnsi="Arial" w:cs="Arial"/>
                <w:b/>
                <w:sz w:val="20"/>
                <w:szCs w:val="20"/>
              </w:rPr>
              <w:t>Fiscais responsáveis pela vistoria:</w:t>
            </w: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b/>
                <w:sz w:val="20"/>
                <w:szCs w:val="20"/>
              </w:rPr>
            </w:pPr>
          </w:p>
          <w:p w:rsidR="00E87B73" w:rsidRPr="00637B5E" w:rsidRDefault="00E87B73">
            <w:pPr>
              <w:rPr>
                <w:rFonts w:ascii="Arial" w:hAnsi="Arial" w:cs="Arial"/>
                <w:sz w:val="20"/>
                <w:szCs w:val="20"/>
              </w:rPr>
            </w:pPr>
          </w:p>
        </w:tc>
        <w:tc>
          <w:tcPr>
            <w:tcW w:w="0" w:type="auto"/>
          </w:tcPr>
          <w:p w:rsidR="00E87B73" w:rsidRPr="00637B5E" w:rsidRDefault="00E87B7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87B73" w:rsidRPr="00637B5E" w:rsidRDefault="00E87B73" w:rsidP="0062565C">
            <w:pPr>
              <w:rPr>
                <w:rFonts w:ascii="Arial" w:hAnsi="Arial" w:cs="Arial"/>
                <w:sz w:val="20"/>
                <w:szCs w:val="20"/>
              </w:rPr>
            </w:pPr>
            <w:r w:rsidRPr="00637B5E">
              <w:rPr>
                <w:rFonts w:ascii="Arial" w:hAnsi="Arial" w:cs="Arial"/>
                <w:b/>
                <w:sz w:val="20"/>
                <w:szCs w:val="20"/>
              </w:rPr>
              <w:t>Fiscais responsáveis pela vistoria:</w:t>
            </w:r>
          </w:p>
        </w:tc>
      </w:tr>
      <w:tr w:rsidR="00E87B73" w:rsidTr="008F1CE5">
        <w:tc>
          <w:tcPr>
            <w:tcW w:w="0" w:type="auto"/>
          </w:tcPr>
          <w:p w:rsidR="00E87B73" w:rsidRDefault="00E87B73">
            <w:pPr>
              <w:rPr>
                <w:rFonts w:ascii="Arial" w:hAnsi="Arial" w:cs="Arial"/>
                <w:b/>
                <w:sz w:val="20"/>
                <w:szCs w:val="20"/>
              </w:rPr>
            </w:pPr>
            <w:r>
              <w:rPr>
                <w:rFonts w:ascii="Arial" w:hAnsi="Arial" w:cs="Arial"/>
                <w:b/>
                <w:sz w:val="20"/>
                <w:szCs w:val="20"/>
              </w:rPr>
              <w:t>Parecer da fiscalização:</w:t>
            </w: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Default="00E87B73">
            <w:pPr>
              <w:rPr>
                <w:rFonts w:ascii="Arial" w:hAnsi="Arial" w:cs="Arial"/>
                <w:b/>
                <w:sz w:val="20"/>
                <w:szCs w:val="20"/>
              </w:rPr>
            </w:pPr>
          </w:p>
          <w:p w:rsidR="00E87B73" w:rsidRPr="00637B5E" w:rsidRDefault="00E87B73">
            <w:pPr>
              <w:rPr>
                <w:rFonts w:ascii="Arial" w:hAnsi="Arial" w:cs="Arial"/>
                <w:b/>
                <w:sz w:val="20"/>
                <w:szCs w:val="20"/>
              </w:rPr>
            </w:pPr>
          </w:p>
        </w:tc>
        <w:tc>
          <w:tcPr>
            <w:tcW w:w="0" w:type="auto"/>
          </w:tcPr>
          <w:p w:rsidR="00E87B73" w:rsidRDefault="00E87B73" w:rsidP="00133700">
            <w:pPr>
              <w:rPr>
                <w:rFonts w:ascii="Arial" w:hAnsi="Arial" w:cs="Arial"/>
                <w:b/>
                <w:sz w:val="20"/>
                <w:szCs w:val="20"/>
              </w:rPr>
            </w:pPr>
            <w:r>
              <w:rPr>
                <w:rFonts w:ascii="Arial" w:hAnsi="Arial" w:cs="Arial"/>
                <w:b/>
                <w:sz w:val="20"/>
                <w:szCs w:val="20"/>
              </w:rPr>
              <w:t>Parecer da fiscalização:</w:t>
            </w:r>
          </w:p>
          <w:p w:rsidR="00E87B73" w:rsidRPr="00637B5E" w:rsidRDefault="00E87B73" w:rsidP="0062565C">
            <w:pPr>
              <w:rPr>
                <w:rFonts w:ascii="Arial" w:hAnsi="Arial" w:cs="Arial"/>
                <w:b/>
                <w:sz w:val="20"/>
                <w:szCs w:val="20"/>
              </w:rPr>
            </w:pPr>
          </w:p>
        </w:tc>
        <w:tc>
          <w:tcPr>
            <w:tcW w:w="0" w:type="auto"/>
          </w:tcPr>
          <w:p w:rsidR="00E87B73" w:rsidRDefault="00E87B73" w:rsidP="00133700">
            <w:pPr>
              <w:rPr>
                <w:rFonts w:ascii="Arial" w:hAnsi="Arial" w:cs="Arial"/>
                <w:b/>
                <w:sz w:val="20"/>
                <w:szCs w:val="20"/>
              </w:rPr>
            </w:pPr>
            <w:r>
              <w:rPr>
                <w:rFonts w:ascii="Arial" w:hAnsi="Arial" w:cs="Arial"/>
                <w:b/>
                <w:sz w:val="20"/>
                <w:szCs w:val="20"/>
              </w:rPr>
              <w:t>Parecer da fiscalização:</w:t>
            </w:r>
          </w:p>
          <w:p w:rsidR="00E87B73" w:rsidRPr="00637B5E" w:rsidRDefault="00E87B73" w:rsidP="0062565C">
            <w:pPr>
              <w:rPr>
                <w:rFonts w:ascii="Arial" w:hAnsi="Arial" w:cs="Arial"/>
                <w:b/>
                <w:sz w:val="20"/>
                <w:szCs w:val="20"/>
              </w:rPr>
            </w:pPr>
          </w:p>
        </w:tc>
      </w:tr>
    </w:tbl>
    <w:p w:rsidR="00E87B73" w:rsidRDefault="00E87B73">
      <w:pPr>
        <w:rPr>
          <w:rFonts w:ascii="Arial" w:hAnsi="Arial" w:cs="Arial"/>
          <w:sz w:val="20"/>
          <w:szCs w:val="20"/>
        </w:rPr>
      </w:pPr>
    </w:p>
    <w:p w:rsidR="00E87B73" w:rsidRPr="00245A38" w:rsidRDefault="00E87B73">
      <w:pPr>
        <w:rPr>
          <w:rFonts w:ascii="Arial" w:hAnsi="Arial" w:cs="Arial"/>
          <w:sz w:val="20"/>
          <w:szCs w:val="20"/>
        </w:rPr>
      </w:pPr>
    </w:p>
    <w:sectPr w:rsidR="00E87B7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73" w:rsidRDefault="00E87B73">
      <w:r>
        <w:separator/>
      </w:r>
    </w:p>
  </w:endnote>
  <w:endnote w:type="continuationSeparator" w:id="0">
    <w:p w:rsidR="00E87B73" w:rsidRDefault="00E8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73" w:rsidRDefault="00E87B73">
      <w:r>
        <w:separator/>
      </w:r>
    </w:p>
  </w:footnote>
  <w:footnote w:type="continuationSeparator" w:id="0">
    <w:p w:rsidR="00E87B73" w:rsidRDefault="00E8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73" w:rsidRPr="00BE1AE8" w:rsidRDefault="00E87B7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87B73" w:rsidRPr="00BE1AE8" w:rsidRDefault="00E87B73">
    <w:pPr>
      <w:pStyle w:val="Header"/>
      <w:rPr>
        <w:rFonts w:ascii="Arial" w:hAnsi="Arial" w:cs="Arial"/>
        <w:b/>
        <w:sz w:val="22"/>
        <w:szCs w:val="22"/>
      </w:rPr>
    </w:pPr>
    <w:r w:rsidRPr="00BE1AE8">
      <w:rPr>
        <w:rFonts w:ascii="Arial" w:hAnsi="Arial" w:cs="Arial"/>
        <w:b/>
        <w:sz w:val="22"/>
        <w:szCs w:val="22"/>
      </w:rPr>
      <w:t xml:space="preserve">                  SECRETARIA MUNICIPAL DE SAÚDE</w:t>
    </w:r>
  </w:p>
  <w:p w:rsidR="00E87B73" w:rsidRPr="00BE1AE8" w:rsidRDefault="00E87B7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87B73" w:rsidRDefault="00E87B7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87B73" w:rsidRPr="00BE1AE8" w:rsidRDefault="00E87B7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08D9"/>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15D4"/>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E84"/>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99A"/>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92CE8"/>
    <w:rsid w:val="008B18C2"/>
    <w:rsid w:val="008B1F1B"/>
    <w:rsid w:val="008B5459"/>
    <w:rsid w:val="008B71A9"/>
    <w:rsid w:val="008B774B"/>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15E9"/>
    <w:rsid w:val="00934F32"/>
    <w:rsid w:val="00940CEC"/>
    <w:rsid w:val="00942A26"/>
    <w:rsid w:val="0094633B"/>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0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55FC"/>
    <w:rsid w:val="00D80CC0"/>
    <w:rsid w:val="00D84326"/>
    <w:rsid w:val="00D877D2"/>
    <w:rsid w:val="00D87BD1"/>
    <w:rsid w:val="00D942DA"/>
    <w:rsid w:val="00DA1554"/>
    <w:rsid w:val="00DA414B"/>
    <w:rsid w:val="00DB17AD"/>
    <w:rsid w:val="00DB3822"/>
    <w:rsid w:val="00DB582B"/>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87B73"/>
    <w:rsid w:val="00E93ECE"/>
    <w:rsid w:val="00E9790D"/>
    <w:rsid w:val="00EA425C"/>
    <w:rsid w:val="00EB0060"/>
    <w:rsid w:val="00EB4B36"/>
    <w:rsid w:val="00EC1730"/>
    <w:rsid w:val="00EC2984"/>
    <w:rsid w:val="00EC32E2"/>
    <w:rsid w:val="00EC5E7E"/>
    <w:rsid w:val="00EC78C6"/>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15056787">
      <w:marLeft w:val="0"/>
      <w:marRight w:val="0"/>
      <w:marTop w:val="0"/>
      <w:marBottom w:val="0"/>
      <w:divBdr>
        <w:top w:val="none" w:sz="0" w:space="0" w:color="auto"/>
        <w:left w:val="none" w:sz="0" w:space="0" w:color="auto"/>
        <w:bottom w:val="none" w:sz="0" w:space="0" w:color="auto"/>
        <w:right w:val="none" w:sz="0" w:space="0" w:color="auto"/>
      </w:divBdr>
      <w:divsChild>
        <w:div w:id="2115056795">
          <w:marLeft w:val="0"/>
          <w:marRight w:val="0"/>
          <w:marTop w:val="0"/>
          <w:marBottom w:val="0"/>
          <w:divBdr>
            <w:top w:val="none" w:sz="0" w:space="0" w:color="auto"/>
            <w:left w:val="none" w:sz="0" w:space="0" w:color="auto"/>
            <w:bottom w:val="none" w:sz="0" w:space="0" w:color="auto"/>
            <w:right w:val="none" w:sz="0" w:space="0" w:color="auto"/>
          </w:divBdr>
          <w:divsChild>
            <w:div w:id="2115056802">
              <w:marLeft w:val="0"/>
              <w:marRight w:val="0"/>
              <w:marTop w:val="0"/>
              <w:marBottom w:val="0"/>
              <w:divBdr>
                <w:top w:val="none" w:sz="0" w:space="0" w:color="auto"/>
                <w:left w:val="none" w:sz="0" w:space="0" w:color="auto"/>
                <w:bottom w:val="none" w:sz="0" w:space="0" w:color="auto"/>
                <w:right w:val="none" w:sz="0" w:space="0" w:color="auto"/>
              </w:divBdr>
              <w:divsChild>
                <w:div w:id="2115056799">
                  <w:marLeft w:val="0"/>
                  <w:marRight w:val="0"/>
                  <w:marTop w:val="0"/>
                  <w:marBottom w:val="0"/>
                  <w:divBdr>
                    <w:top w:val="none" w:sz="0" w:space="0" w:color="auto"/>
                    <w:left w:val="none" w:sz="0" w:space="0" w:color="auto"/>
                    <w:bottom w:val="none" w:sz="0" w:space="0" w:color="auto"/>
                    <w:right w:val="none" w:sz="0" w:space="0" w:color="auto"/>
                  </w:divBdr>
                  <w:divsChild>
                    <w:div w:id="2115056792">
                      <w:marLeft w:val="0"/>
                      <w:marRight w:val="0"/>
                      <w:marTop w:val="0"/>
                      <w:marBottom w:val="0"/>
                      <w:divBdr>
                        <w:top w:val="none" w:sz="0" w:space="0" w:color="auto"/>
                        <w:left w:val="none" w:sz="0" w:space="0" w:color="auto"/>
                        <w:bottom w:val="none" w:sz="0" w:space="0" w:color="auto"/>
                        <w:right w:val="none" w:sz="0" w:space="0" w:color="auto"/>
                      </w:divBdr>
                      <w:divsChild>
                        <w:div w:id="2115056794">
                          <w:marLeft w:val="0"/>
                          <w:marRight w:val="0"/>
                          <w:marTop w:val="0"/>
                          <w:marBottom w:val="0"/>
                          <w:divBdr>
                            <w:top w:val="none" w:sz="0" w:space="0" w:color="auto"/>
                            <w:left w:val="none" w:sz="0" w:space="0" w:color="auto"/>
                            <w:bottom w:val="none" w:sz="0" w:space="0" w:color="auto"/>
                            <w:right w:val="none" w:sz="0" w:space="0" w:color="auto"/>
                          </w:divBdr>
                          <w:divsChild>
                            <w:div w:id="2115056793">
                              <w:marLeft w:val="0"/>
                              <w:marRight w:val="0"/>
                              <w:marTop w:val="0"/>
                              <w:marBottom w:val="0"/>
                              <w:divBdr>
                                <w:top w:val="none" w:sz="0" w:space="0" w:color="auto"/>
                                <w:left w:val="none" w:sz="0" w:space="0" w:color="auto"/>
                                <w:bottom w:val="none" w:sz="0" w:space="0" w:color="auto"/>
                                <w:right w:val="none" w:sz="0" w:space="0" w:color="auto"/>
                              </w:divBdr>
                              <w:divsChild>
                                <w:div w:id="2115056798">
                                  <w:marLeft w:val="0"/>
                                  <w:marRight w:val="0"/>
                                  <w:marTop w:val="0"/>
                                  <w:marBottom w:val="0"/>
                                  <w:divBdr>
                                    <w:top w:val="none" w:sz="0" w:space="0" w:color="auto"/>
                                    <w:left w:val="none" w:sz="0" w:space="0" w:color="auto"/>
                                    <w:bottom w:val="none" w:sz="0" w:space="0" w:color="auto"/>
                                    <w:right w:val="none" w:sz="0" w:space="0" w:color="auto"/>
                                  </w:divBdr>
                                  <w:divsChild>
                                    <w:div w:id="2115056800">
                                      <w:marLeft w:val="0"/>
                                      <w:marRight w:val="0"/>
                                      <w:marTop w:val="0"/>
                                      <w:marBottom w:val="0"/>
                                      <w:divBdr>
                                        <w:top w:val="none" w:sz="0" w:space="0" w:color="auto"/>
                                        <w:left w:val="none" w:sz="0" w:space="0" w:color="auto"/>
                                        <w:bottom w:val="none" w:sz="0" w:space="0" w:color="auto"/>
                                        <w:right w:val="none" w:sz="0" w:space="0" w:color="auto"/>
                                      </w:divBdr>
                                      <w:divsChild>
                                        <w:div w:id="2115056789">
                                          <w:marLeft w:val="0"/>
                                          <w:marRight w:val="0"/>
                                          <w:marTop w:val="0"/>
                                          <w:marBottom w:val="0"/>
                                          <w:divBdr>
                                            <w:top w:val="none" w:sz="0" w:space="0" w:color="auto"/>
                                            <w:left w:val="none" w:sz="0" w:space="0" w:color="auto"/>
                                            <w:bottom w:val="none" w:sz="0" w:space="0" w:color="auto"/>
                                            <w:right w:val="none" w:sz="0" w:space="0" w:color="auto"/>
                                          </w:divBdr>
                                          <w:divsChild>
                                            <w:div w:id="2115056797">
                                              <w:marLeft w:val="0"/>
                                              <w:marRight w:val="0"/>
                                              <w:marTop w:val="0"/>
                                              <w:marBottom w:val="0"/>
                                              <w:divBdr>
                                                <w:top w:val="none" w:sz="0" w:space="0" w:color="auto"/>
                                                <w:left w:val="none" w:sz="0" w:space="0" w:color="auto"/>
                                                <w:bottom w:val="none" w:sz="0" w:space="0" w:color="auto"/>
                                                <w:right w:val="none" w:sz="0" w:space="0" w:color="auto"/>
                                              </w:divBdr>
                                              <w:divsChild>
                                                <w:div w:id="2115056801">
                                                  <w:marLeft w:val="0"/>
                                                  <w:marRight w:val="0"/>
                                                  <w:marTop w:val="0"/>
                                                  <w:marBottom w:val="0"/>
                                                  <w:divBdr>
                                                    <w:top w:val="none" w:sz="0" w:space="0" w:color="auto"/>
                                                    <w:left w:val="none" w:sz="0" w:space="0" w:color="auto"/>
                                                    <w:bottom w:val="none" w:sz="0" w:space="0" w:color="auto"/>
                                                    <w:right w:val="none" w:sz="0" w:space="0" w:color="auto"/>
                                                  </w:divBdr>
                                                  <w:divsChild>
                                                    <w:div w:id="2115056791">
                                                      <w:marLeft w:val="0"/>
                                                      <w:marRight w:val="0"/>
                                                      <w:marTop w:val="0"/>
                                                      <w:marBottom w:val="0"/>
                                                      <w:divBdr>
                                                        <w:top w:val="none" w:sz="0" w:space="0" w:color="auto"/>
                                                        <w:left w:val="none" w:sz="0" w:space="0" w:color="auto"/>
                                                        <w:bottom w:val="none" w:sz="0" w:space="0" w:color="auto"/>
                                                        <w:right w:val="none" w:sz="0" w:space="0" w:color="auto"/>
                                                      </w:divBdr>
                                                      <w:divsChild>
                                                        <w:div w:id="21150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056796">
      <w:marLeft w:val="0"/>
      <w:marRight w:val="0"/>
      <w:marTop w:val="0"/>
      <w:marBottom w:val="0"/>
      <w:divBdr>
        <w:top w:val="none" w:sz="0" w:space="0" w:color="auto"/>
        <w:left w:val="none" w:sz="0" w:space="0" w:color="auto"/>
        <w:bottom w:val="none" w:sz="0" w:space="0" w:color="auto"/>
        <w:right w:val="none" w:sz="0" w:space="0" w:color="auto"/>
      </w:divBdr>
      <w:divsChild>
        <w:div w:id="2115056788">
          <w:marLeft w:val="0"/>
          <w:marRight w:val="0"/>
          <w:marTop w:val="0"/>
          <w:marBottom w:val="0"/>
          <w:divBdr>
            <w:top w:val="none" w:sz="0" w:space="0" w:color="auto"/>
            <w:left w:val="none" w:sz="0" w:space="0" w:color="auto"/>
            <w:bottom w:val="none" w:sz="0" w:space="0" w:color="auto"/>
            <w:right w:val="none" w:sz="0" w:space="0" w:color="auto"/>
          </w:divBdr>
        </w:div>
        <w:div w:id="2115056790">
          <w:marLeft w:val="0"/>
          <w:marRight w:val="0"/>
          <w:marTop w:val="0"/>
          <w:marBottom w:val="0"/>
          <w:divBdr>
            <w:top w:val="none" w:sz="0" w:space="0" w:color="auto"/>
            <w:left w:val="none" w:sz="0" w:space="0" w:color="auto"/>
            <w:bottom w:val="none" w:sz="0" w:space="0" w:color="auto"/>
            <w:right w:val="none" w:sz="0" w:space="0" w:color="auto"/>
          </w:divBdr>
        </w:div>
      </w:divsChild>
    </w:div>
    <w:div w:id="2115056803">
      <w:marLeft w:val="0"/>
      <w:marRight w:val="0"/>
      <w:marTop w:val="0"/>
      <w:marBottom w:val="0"/>
      <w:divBdr>
        <w:top w:val="none" w:sz="0" w:space="0" w:color="auto"/>
        <w:left w:val="none" w:sz="0" w:space="0" w:color="auto"/>
        <w:bottom w:val="none" w:sz="0" w:space="0" w:color="auto"/>
        <w:right w:val="none" w:sz="0" w:space="0" w:color="auto"/>
      </w:divBdr>
    </w:div>
    <w:div w:id="2115056804">
      <w:marLeft w:val="0"/>
      <w:marRight w:val="0"/>
      <w:marTop w:val="0"/>
      <w:marBottom w:val="0"/>
      <w:divBdr>
        <w:top w:val="none" w:sz="0" w:space="0" w:color="auto"/>
        <w:left w:val="none" w:sz="0" w:space="0" w:color="auto"/>
        <w:bottom w:val="none" w:sz="0" w:space="0" w:color="auto"/>
        <w:right w:val="none" w:sz="0" w:space="0" w:color="auto"/>
      </w:divBdr>
    </w:div>
    <w:div w:id="2115056805">
      <w:marLeft w:val="0"/>
      <w:marRight w:val="0"/>
      <w:marTop w:val="0"/>
      <w:marBottom w:val="0"/>
      <w:divBdr>
        <w:top w:val="none" w:sz="0" w:space="0" w:color="auto"/>
        <w:left w:val="none" w:sz="0" w:space="0" w:color="auto"/>
        <w:bottom w:val="none" w:sz="0" w:space="0" w:color="auto"/>
        <w:right w:val="none" w:sz="0" w:space="0" w:color="auto"/>
      </w:divBdr>
    </w:div>
    <w:div w:id="2115056806">
      <w:marLeft w:val="0"/>
      <w:marRight w:val="0"/>
      <w:marTop w:val="0"/>
      <w:marBottom w:val="0"/>
      <w:divBdr>
        <w:top w:val="none" w:sz="0" w:space="0" w:color="auto"/>
        <w:left w:val="none" w:sz="0" w:space="0" w:color="auto"/>
        <w:bottom w:val="none" w:sz="0" w:space="0" w:color="auto"/>
        <w:right w:val="none" w:sz="0" w:space="0" w:color="auto"/>
      </w:divBdr>
    </w:div>
    <w:div w:id="2115056807">
      <w:marLeft w:val="0"/>
      <w:marRight w:val="0"/>
      <w:marTop w:val="0"/>
      <w:marBottom w:val="0"/>
      <w:divBdr>
        <w:top w:val="none" w:sz="0" w:space="0" w:color="auto"/>
        <w:left w:val="none" w:sz="0" w:space="0" w:color="auto"/>
        <w:bottom w:val="none" w:sz="0" w:space="0" w:color="auto"/>
        <w:right w:val="none" w:sz="0" w:space="0" w:color="auto"/>
      </w:divBdr>
    </w:div>
    <w:div w:id="211505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1878</Words>
  <Characters>10143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2016-07-15T18:30:00Z</dcterms:created>
  <dcterms:modified xsi:type="dcterms:W3CDTF">2016-07-15T18:30:00Z</dcterms:modified>
</cp:coreProperties>
</file>