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B0557A" w:rsidRDefault="0074345F" w:rsidP="00B0557A">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4E1498">
        <w:rPr>
          <w:rFonts w:ascii="Arial" w:hAnsi="Arial" w:cs="Arial"/>
          <w:b/>
          <w:color w:val="000000"/>
          <w:sz w:val="20"/>
          <w:szCs w:val="20"/>
          <w:u w:val="single"/>
        </w:rPr>
        <w:t>COLÔNIA DE FÉRIAS</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4E1498">
        <w:rPr>
          <w:rFonts w:ascii="Arial" w:hAnsi="Arial" w:cs="Arial"/>
          <w:b/>
          <w:sz w:val="20"/>
          <w:szCs w:val="20"/>
        </w:rPr>
        <w:t>6235</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568"/>
        <w:gridCol w:w="3549"/>
      </w:tblGrid>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4E1498" w:rsidRDefault="004E1498">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ENQUADRAMENTO LEGAL</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1.1 - Área física com iluminação e ventilação suficientes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Decr. Est. 3150 Art. 14, III</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both"/>
              <w:rPr>
                <w:rFonts w:ascii="Arial" w:hAnsi="Arial" w:cs="Arial"/>
                <w:sz w:val="20"/>
                <w:szCs w:val="20"/>
              </w:rPr>
            </w:pPr>
            <w:r>
              <w:rPr>
                <w:rFonts w:ascii="Arial" w:hAnsi="Arial" w:cs="Arial"/>
                <w:sz w:val="20"/>
                <w:szCs w:val="20"/>
              </w:rPr>
              <w:t>1.2 - Teto, pisos e paredes lisos, íntegros e laváveis</w:t>
            </w:r>
          </w:p>
          <w:p w:rsidR="004E1498" w:rsidRDefault="004E1498">
            <w:pPr>
              <w:rPr>
                <w:rFonts w:ascii="Arial" w:hAnsi="Arial" w:cs="Arial"/>
                <w:sz w:val="20"/>
                <w:szCs w:val="20"/>
              </w:rPr>
            </w:pPr>
            <w:r>
              <w:rPr>
                <w:rFonts w:ascii="Arial" w:hAnsi="Arial" w:cs="Arial"/>
                <w:sz w:val="20"/>
                <w:szCs w:val="20"/>
              </w:rPr>
              <w:t>Organização e limpeza geral do ambiente</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Decr. Est. 3150 Art. 14, II</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1.3 - Piso impermeável e antiderrapante e acessibilidade para deficientes físicos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Lei Estadual 6.320/83, Art. Art. 29 § 1°</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1.4 - Instalações elétricas protegidas e seguras e disjuntores identificados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 xml:space="preserve">Decreto Estadual 4.909/94 NR 23 - NSCI/94  </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1.5 - Sistema de combate a incêndio e saída de emergência.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 xml:space="preserve">NR 23 - NSCI/94 </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1.6 - Local próprio para a guarda de materiais de limpeza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Lei Est. 6320/83 Art. 35</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1.7 - Armários para os funcionários com dispositivo de segurança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Portaria 3.214/78 – NR 24</w:t>
            </w:r>
          </w:p>
        </w:tc>
      </w:tr>
      <w:tr w:rsidR="004E1498" w:rsidRP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1.8 - Possui uma copa ou local para refeição em boas condições de higiene e limpeza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Portaria 3.214/78 - NR 24 e Art. 19, 48 da LCM 239/06</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1.9 - Possui serviço de alimentação – bar, lanchonete, restaurante (usar roteiro aplicado em restaurantes)</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4E1498" w:rsidRDefault="004E1498">
            <w:pPr>
              <w:jc w:val="center"/>
              <w:rPr>
                <w:rFonts w:ascii="Arial" w:hAnsi="Arial" w:cs="Arial"/>
                <w:b/>
                <w:sz w:val="20"/>
                <w:szCs w:val="20"/>
              </w:rPr>
            </w:pPr>
            <w:r>
              <w:rPr>
                <w:rFonts w:ascii="Arial" w:hAnsi="Arial" w:cs="Arial"/>
                <w:b/>
                <w:sz w:val="20"/>
                <w:szCs w:val="20"/>
              </w:rPr>
              <w:t>NA</w:t>
            </w:r>
          </w:p>
        </w:tc>
        <w:tc>
          <w:tcPr>
            <w:tcW w:w="568" w:type="dxa"/>
            <w:tcBorders>
              <w:top w:val="single" w:sz="4" w:space="0" w:color="auto"/>
              <w:left w:val="single" w:sz="4" w:space="0" w:color="auto"/>
              <w:bottom w:val="single" w:sz="4" w:space="0" w:color="auto"/>
              <w:right w:val="single" w:sz="4" w:space="0" w:color="auto"/>
            </w:tcBorders>
            <w:hideMark/>
          </w:tcPr>
          <w:p w:rsidR="004E1498" w:rsidRDefault="004E1498">
            <w:pPr>
              <w:jc w:val="center"/>
              <w:rPr>
                <w:rFonts w:ascii="Arial" w:hAnsi="Arial" w:cs="Arial"/>
                <w:b/>
                <w:sz w:val="20"/>
                <w:szCs w:val="20"/>
              </w:rPr>
            </w:pPr>
            <w:r>
              <w:rPr>
                <w:rFonts w:ascii="Arial" w:hAnsi="Arial" w:cs="Arial"/>
                <w:b/>
                <w:sz w:val="20"/>
                <w:szCs w:val="20"/>
              </w:rPr>
              <w:t>CF*</w:t>
            </w:r>
          </w:p>
        </w:tc>
        <w:tc>
          <w:tcPr>
            <w:tcW w:w="3547" w:type="dxa"/>
            <w:tcBorders>
              <w:top w:val="single" w:sz="4" w:space="0" w:color="auto"/>
              <w:left w:val="single" w:sz="4" w:space="0" w:color="auto"/>
              <w:bottom w:val="single" w:sz="4" w:space="0" w:color="auto"/>
              <w:right w:val="single" w:sz="4" w:space="0" w:color="auto"/>
            </w:tcBorders>
          </w:tcPr>
          <w:p w:rsidR="004E1498" w:rsidRDefault="004E1498">
            <w:pPr>
              <w:rPr>
                <w:rFonts w:ascii="Arial" w:hAnsi="Arial" w:cs="Arial"/>
                <w:sz w:val="20"/>
                <w:szCs w:val="20"/>
              </w:rPr>
            </w:pP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 xml:space="preserve">1.10 – </w:t>
            </w:r>
            <w:r>
              <w:rPr>
                <w:rFonts w:ascii="Arial" w:hAnsi="Arial" w:cs="Arial"/>
                <w:sz w:val="18"/>
                <w:szCs w:val="18"/>
              </w:rPr>
              <w:t>Verificar se existe área de fumantes e se a mesma está devidamente isolada dos demais ambientes e se é arejada.  (Orientar sobre proibição do uso de produtos fumígenos em recinto público ou privado de uso coletivo)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Lei Federal 9294/96</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1.11. O espaço fisco oferece algum risco adicional à saúde do trabalhador. Quais: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18"/>
                <w:szCs w:val="18"/>
              </w:rPr>
              <w:t>Art. 48 da LCM 239/06</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b/>
                <w:sz w:val="20"/>
                <w:szCs w:val="20"/>
              </w:rPr>
            </w:pPr>
            <w:r>
              <w:rPr>
                <w:rFonts w:ascii="Arial" w:hAnsi="Arial" w:cs="Arial"/>
                <w:b/>
                <w:sz w:val="20"/>
                <w:szCs w:val="20"/>
              </w:rPr>
              <w:t>2 - SANITÁRIOS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b/>
                <w:sz w:val="20"/>
                <w:szCs w:val="20"/>
              </w:rPr>
              <w:t>Enquadramento Legal</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2.1 - Sanitários separados por sexo, providos com lavatório, sabonete líquido, toalha descartável e lixeira com tampa com acionamento sem o contato manual e em bom estado de higiene e limpeza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4E1498" w:rsidRDefault="004E1498">
            <w:pPr>
              <w:rPr>
                <w:rFonts w:ascii="Arial" w:hAnsi="Arial" w:cs="Arial"/>
                <w:sz w:val="20"/>
                <w:szCs w:val="20"/>
              </w:rPr>
            </w:pPr>
          </w:p>
          <w:p w:rsidR="004E1498" w:rsidRDefault="004E1498">
            <w:pPr>
              <w:rPr>
                <w:rFonts w:ascii="Arial" w:hAnsi="Arial" w:cs="Arial"/>
                <w:sz w:val="20"/>
                <w:szCs w:val="20"/>
              </w:rPr>
            </w:pPr>
            <w:r>
              <w:rPr>
                <w:rFonts w:ascii="Arial" w:hAnsi="Arial" w:cs="Arial"/>
                <w:sz w:val="20"/>
                <w:szCs w:val="20"/>
              </w:rPr>
              <w:t>Decr. Est. 3150 Art. 14, II</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bCs/>
                <w:sz w:val="20"/>
                <w:szCs w:val="20"/>
              </w:rPr>
            </w:pPr>
            <w:r>
              <w:rPr>
                <w:rFonts w:ascii="Arial" w:hAnsi="Arial" w:cs="Arial"/>
                <w:b/>
                <w:bCs/>
                <w:sz w:val="20"/>
                <w:szCs w:val="20"/>
              </w:rPr>
              <w:t>3 - ABASTECIMENTO DE ÁGUA ADEQUADO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color w:val="FF0000"/>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bCs/>
                <w:sz w:val="20"/>
                <w:szCs w:val="20"/>
              </w:rPr>
            </w:pPr>
            <w:r>
              <w:rPr>
                <w:rFonts w:ascii="Arial" w:hAnsi="Arial" w:cs="Arial"/>
                <w:b/>
                <w:bCs/>
                <w:sz w:val="20"/>
                <w:szCs w:val="20"/>
              </w:rPr>
              <w:t>Dec. Est. 24.981/85</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3.1 - Possui reservatório - Cisterna (  ) Caixa d’água (  )</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12, 17</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3.2 - Sistema público de abastecimento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12, § 2°</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lang w:val="en-US"/>
              </w:rPr>
            </w:pPr>
            <w:r>
              <w:rPr>
                <w:rFonts w:ascii="Arial" w:hAnsi="Arial" w:cs="Arial"/>
                <w:sz w:val="20"/>
                <w:szCs w:val="20"/>
              </w:rPr>
              <w:t>3.3 - Ponteira/Poço com Tratament</w:t>
            </w:r>
            <w:r>
              <w:rPr>
                <w:rFonts w:ascii="Arial" w:hAnsi="Arial" w:cs="Arial"/>
                <w:sz w:val="20"/>
                <w:szCs w:val="20"/>
                <w:lang w:val="en-US"/>
              </w:rPr>
              <w:t>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bCs/>
                <w:sz w:val="20"/>
                <w:szCs w:val="20"/>
              </w:rPr>
            </w:pPr>
            <w:r>
              <w:rPr>
                <w:rFonts w:ascii="Arial" w:hAnsi="Arial" w:cs="Arial"/>
                <w:sz w:val="20"/>
                <w:szCs w:val="20"/>
              </w:rPr>
              <w:t>Art. 12, § 2°</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bCs/>
                <w:sz w:val="20"/>
                <w:szCs w:val="20"/>
              </w:rPr>
            </w:pPr>
            <w:r>
              <w:rPr>
                <w:rFonts w:ascii="Arial" w:hAnsi="Arial" w:cs="Arial"/>
                <w:b/>
                <w:bCs/>
                <w:sz w:val="20"/>
                <w:szCs w:val="20"/>
              </w:rPr>
              <w:t>4 - SISTEMA DE ESGOTO ADEQUADO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bCs/>
                <w:sz w:val="20"/>
                <w:szCs w:val="20"/>
                <w:lang w:val="en-US"/>
              </w:rPr>
            </w:pPr>
            <w:r>
              <w:rPr>
                <w:rFonts w:ascii="Arial" w:hAnsi="Arial" w:cs="Arial"/>
                <w:b/>
                <w:bCs/>
                <w:sz w:val="20"/>
                <w:szCs w:val="20"/>
                <w:lang w:val="en-US"/>
              </w:rPr>
              <w:t>LCM 239/06</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lang w:val="en-US"/>
              </w:rPr>
            </w:pPr>
            <w:r>
              <w:rPr>
                <w:rFonts w:ascii="Arial" w:hAnsi="Arial" w:cs="Arial"/>
                <w:sz w:val="20"/>
                <w:szCs w:val="20"/>
                <w:lang w:val="en-US"/>
              </w:rPr>
              <w:t xml:space="preserve">4.1 - Fossa e </w:t>
            </w:r>
            <w:proofErr w:type="spellStart"/>
            <w:r>
              <w:rPr>
                <w:rFonts w:ascii="Arial" w:hAnsi="Arial" w:cs="Arial"/>
                <w:sz w:val="20"/>
                <w:szCs w:val="20"/>
                <w:lang w:val="en-US"/>
              </w:rPr>
              <w:t>sumidouro</w:t>
            </w:r>
            <w:proofErr w:type="spellEnd"/>
            <w:r>
              <w:rPr>
                <w:rFonts w:ascii="Arial" w:hAnsi="Arial" w:cs="Arial"/>
                <w:sz w:val="20"/>
                <w:szCs w:val="20"/>
                <w:lang w:val="en-US"/>
              </w:rPr>
              <w:t>/</w:t>
            </w:r>
            <w:proofErr w:type="spellStart"/>
            <w:r>
              <w:rPr>
                <w:rFonts w:ascii="Arial" w:hAnsi="Arial" w:cs="Arial"/>
                <w:sz w:val="20"/>
                <w:szCs w:val="20"/>
                <w:lang w:val="en-US"/>
              </w:rPr>
              <w:t>filtro</w:t>
            </w:r>
            <w:proofErr w:type="spellEnd"/>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24, 25, 37, 38</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4.2 - Ligado à rede pública de coleta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24, 25, 37, 38</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sz w:val="20"/>
                <w:szCs w:val="20"/>
              </w:rPr>
            </w:pPr>
            <w:r>
              <w:rPr>
                <w:rFonts w:ascii="Arial" w:hAnsi="Arial" w:cs="Arial"/>
                <w:b/>
                <w:sz w:val="20"/>
                <w:szCs w:val="20"/>
              </w:rPr>
              <w:lastRenderedPageBreak/>
              <w:t>5 - ACONDICIONAMENTO E DESTINO DO LIXO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b/>
                <w:sz w:val="20"/>
                <w:szCs w:val="20"/>
              </w:rPr>
            </w:pPr>
            <w:r>
              <w:rPr>
                <w:rFonts w:ascii="Arial" w:hAnsi="Arial" w:cs="Arial"/>
                <w:b/>
                <w:sz w:val="20"/>
                <w:szCs w:val="20"/>
              </w:rPr>
              <w:t>LCM 113/03</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5.1 - Local para o acondicionamento do lixo junto ao alinhamento frontal, não obstruindo o passeio público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1°</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5.2 - Resíduos sólidos acondicionados em embalagens plásticas devidamente fechadas em local limpo e com freqüente manutenção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Art. 1º, § 4° e § 5 °</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5.3 - Possui contentores com tampa e rodas diferenciados por cores de acordo com o tipo de lixo.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tcPr>
          <w:p w:rsidR="004E1498" w:rsidRDefault="004E1498">
            <w:pPr>
              <w:rPr>
                <w:rFonts w:ascii="Arial" w:hAnsi="Arial" w:cs="Arial"/>
                <w:sz w:val="20"/>
                <w:szCs w:val="20"/>
              </w:rPr>
            </w:pPr>
            <w:r>
              <w:rPr>
                <w:rFonts w:ascii="Arial" w:hAnsi="Arial" w:cs="Arial"/>
                <w:sz w:val="20"/>
                <w:szCs w:val="20"/>
              </w:rPr>
              <w:t>Art. 3º e 5º</w:t>
            </w:r>
          </w:p>
          <w:p w:rsidR="004E1498" w:rsidRDefault="004E1498">
            <w:pPr>
              <w:rPr>
                <w:rFonts w:ascii="Arial" w:hAnsi="Arial" w:cs="Arial"/>
                <w:sz w:val="20"/>
                <w:szCs w:val="20"/>
              </w:rPr>
            </w:pP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5.4 - O tempo de permanência dos contentores nos logradouros públicos é cumprido: Coleta diurna: até duas horas antes da coleta e duas horas depois; Coleta após as 18 horas os contentores deverão ser retirados até as 7 horas do dia seguinte.</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18"/>
                <w:szCs w:val="18"/>
              </w:rPr>
              <w:t>Art. 7°</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5.5 - Utilização dos serviços de coleta do município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LCM 239/06, Art. 43</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b/>
                <w:sz w:val="20"/>
                <w:szCs w:val="20"/>
              </w:rPr>
            </w:pPr>
            <w:r>
              <w:rPr>
                <w:rFonts w:ascii="Arial" w:hAnsi="Arial" w:cs="Arial"/>
                <w:b/>
                <w:sz w:val="20"/>
                <w:szCs w:val="20"/>
              </w:rPr>
              <w:t>6 - DOCUMENTOS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b/>
                <w:sz w:val="20"/>
                <w:szCs w:val="20"/>
              </w:rPr>
              <w:t>Enquadramento Legal</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6.1 - Possui projeto hidrossanitário aprovado pela VISA</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Decr. Est. 3150 Art. 3º</w:t>
            </w:r>
          </w:p>
        </w:tc>
      </w:tr>
      <w:tr w:rsidR="004E1498" w:rsidRP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6.2 - Registro de limpeza da caixa d’água a cada 6 meses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Lei Munc. 4.783/95 c/c Lei Munc. 6.583/05</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6.3 - Certificado de Tratamento Acústico emitido pela FLORAM</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lang w:val="en-US"/>
              </w:rPr>
            </w:pPr>
            <w:proofErr w:type="spellStart"/>
            <w:r>
              <w:rPr>
                <w:rFonts w:ascii="Arial" w:hAnsi="Arial" w:cs="Arial"/>
                <w:sz w:val="20"/>
                <w:szCs w:val="20"/>
                <w:lang w:val="en-US"/>
              </w:rPr>
              <w:t>Decr</w:t>
            </w:r>
            <w:proofErr w:type="spellEnd"/>
            <w:r>
              <w:rPr>
                <w:rFonts w:ascii="Arial" w:hAnsi="Arial" w:cs="Arial"/>
                <w:sz w:val="20"/>
                <w:szCs w:val="20"/>
                <w:lang w:val="en-US"/>
              </w:rPr>
              <w:t>. Est. 3150, Art. 14; Lei Est. 6320/83, Art. 45</w:t>
            </w:r>
          </w:p>
        </w:tc>
      </w:tr>
      <w:tr w:rsidR="004E1498" w:rsidRP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6.4 - Certificado de desinsetização e desratização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tcPr>
          <w:p w:rsidR="004E1498" w:rsidRDefault="004E1498">
            <w:pPr>
              <w:rPr>
                <w:rFonts w:ascii="Arial" w:hAnsi="Arial" w:cs="Arial"/>
                <w:sz w:val="20"/>
                <w:szCs w:val="20"/>
              </w:rPr>
            </w:pP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6.5 - Registro de limpeza do sistema de climatização ou PMOC, quando acima de 60.000 BTUs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Portaria 3.523/GM de 98</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6.6 - Atestado de Vistoria do Corpo dos Bombeiros</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Decr. Est. 4909/94, NSCI</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4E1498" w:rsidRDefault="004E1498">
            <w:pPr>
              <w:rPr>
                <w:rFonts w:ascii="Arial" w:hAnsi="Arial" w:cs="Arial"/>
                <w:sz w:val="20"/>
                <w:szCs w:val="20"/>
              </w:rPr>
            </w:pPr>
            <w:r>
              <w:rPr>
                <w:rFonts w:ascii="Arial" w:hAnsi="Arial" w:cs="Arial"/>
                <w:sz w:val="20"/>
                <w:szCs w:val="20"/>
              </w:rPr>
              <w:t>6.7 - Atividades exercidas conferem com a DAM</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Dec. Municipal 4591/06</w:t>
            </w:r>
          </w:p>
        </w:tc>
      </w:tr>
      <w:tr w:rsidR="004E1498" w:rsidTr="004E1498">
        <w:trPr>
          <w:jc w:val="center"/>
        </w:trPr>
        <w:tc>
          <w:tcPr>
            <w:tcW w:w="5815"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6.8 - Habite-se sanitário</w:t>
            </w: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568" w:type="dxa"/>
            <w:tcBorders>
              <w:top w:val="single" w:sz="4" w:space="0" w:color="auto"/>
              <w:left w:val="single" w:sz="4" w:space="0" w:color="auto"/>
              <w:bottom w:val="single" w:sz="4" w:space="0" w:color="auto"/>
              <w:right w:val="single" w:sz="4" w:space="0" w:color="auto"/>
            </w:tcBorders>
          </w:tcPr>
          <w:p w:rsidR="004E1498" w:rsidRDefault="004E1498">
            <w:pPr>
              <w:jc w:val="both"/>
              <w:rPr>
                <w:rFonts w:ascii="Arial" w:hAnsi="Arial" w:cs="Arial"/>
                <w:sz w:val="20"/>
                <w:szCs w:val="20"/>
              </w:rPr>
            </w:pPr>
          </w:p>
        </w:tc>
        <w:tc>
          <w:tcPr>
            <w:tcW w:w="3547" w:type="dxa"/>
            <w:tcBorders>
              <w:top w:val="single" w:sz="4" w:space="0" w:color="auto"/>
              <w:left w:val="single" w:sz="4" w:space="0" w:color="auto"/>
              <w:bottom w:val="single" w:sz="4" w:space="0" w:color="auto"/>
              <w:right w:val="single" w:sz="4" w:space="0" w:color="auto"/>
            </w:tcBorders>
            <w:hideMark/>
          </w:tcPr>
          <w:p w:rsidR="004E1498" w:rsidRDefault="004E1498">
            <w:pPr>
              <w:rPr>
                <w:rFonts w:ascii="Arial" w:hAnsi="Arial" w:cs="Arial"/>
                <w:sz w:val="20"/>
                <w:szCs w:val="20"/>
              </w:rPr>
            </w:pPr>
            <w:r>
              <w:rPr>
                <w:rFonts w:ascii="Arial" w:hAnsi="Arial" w:cs="Arial"/>
                <w:sz w:val="20"/>
                <w:szCs w:val="20"/>
              </w:rPr>
              <w:t>LCM 239/06, Art. 27</w:t>
            </w:r>
          </w:p>
        </w:tc>
      </w:tr>
    </w:tbl>
    <w:p w:rsidR="00875AFC" w:rsidRDefault="00875AFC">
      <w:pPr>
        <w:rPr>
          <w:rFonts w:ascii="Arial" w:hAnsi="Arial" w:cs="Arial"/>
          <w:b/>
          <w:sz w:val="20"/>
          <w:szCs w:val="20"/>
        </w:rPr>
      </w:pPr>
    </w:p>
    <w:p w:rsidR="0074345F" w:rsidRPr="00245A38" w:rsidRDefault="0074345F">
      <w:pPr>
        <w:rPr>
          <w:rFonts w:ascii="Arial" w:hAnsi="Arial" w:cs="Arial"/>
          <w:b/>
          <w:sz w:val="20"/>
          <w:szCs w:val="20"/>
        </w:rPr>
      </w:pPr>
      <w:r w:rsidRPr="00245A38">
        <w:rPr>
          <w:rFonts w:ascii="Arial" w:hAnsi="Arial" w:cs="Arial"/>
          <w:b/>
          <w:sz w:val="20"/>
          <w:szCs w:val="20"/>
        </w:rPr>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B53554" w:rsidRDefault="00B53554">
      <w:pPr>
        <w:rPr>
          <w:rFonts w:ascii="Arial" w:hAnsi="Arial" w:cs="Arial"/>
          <w:sz w:val="20"/>
          <w:szCs w:val="20"/>
          <w:u w:val="single"/>
        </w:rPr>
      </w:pPr>
    </w:p>
    <w:p w:rsidR="004E1498" w:rsidRDefault="004E1498">
      <w:pPr>
        <w:rPr>
          <w:rFonts w:ascii="Arial" w:hAnsi="Arial" w:cs="Arial"/>
          <w:sz w:val="20"/>
          <w:szCs w:val="20"/>
          <w:u w:val="single"/>
        </w:rPr>
      </w:pPr>
      <w:r>
        <w:rPr>
          <w:rFonts w:ascii="Arial" w:hAnsi="Arial" w:cs="Arial"/>
          <w:sz w:val="20"/>
          <w:szCs w:val="20"/>
          <w:u w:val="single"/>
        </w:rPr>
        <w:br w:type="page"/>
      </w:r>
    </w:p>
    <w:p w:rsidR="0074345F" w:rsidRDefault="0074345F" w:rsidP="00FD7E65">
      <w:pPr>
        <w:jc w:val="center"/>
        <w:rPr>
          <w:rFonts w:ascii="Arial" w:hAnsi="Arial" w:cs="Arial"/>
          <w:sz w:val="20"/>
          <w:szCs w:val="20"/>
          <w:u w:val="single"/>
        </w:rPr>
      </w:pPr>
      <w:bookmarkStart w:id="0" w:name="_GoBack"/>
      <w:bookmarkEnd w:id="0"/>
      <w:r w:rsidRPr="003D43B8">
        <w:rPr>
          <w:rFonts w:ascii="Arial" w:hAnsi="Arial" w:cs="Arial"/>
          <w:sz w:val="20"/>
          <w:szCs w:val="20"/>
          <w:u w:val="single"/>
        </w:rPr>
        <w:lastRenderedPageBreak/>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0B7" w:rsidRDefault="008E40B7">
      <w:r>
        <w:separator/>
      </w:r>
    </w:p>
  </w:endnote>
  <w:endnote w:type="continuationSeparator" w:id="0">
    <w:p w:rsidR="008E40B7" w:rsidRDefault="008E4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0B7" w:rsidRDefault="008E40B7">
      <w:r>
        <w:separator/>
      </w:r>
    </w:p>
  </w:footnote>
  <w:footnote w:type="continuationSeparator" w:id="0">
    <w:p w:rsidR="008E40B7" w:rsidRDefault="008E40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173DA"/>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1B2A"/>
    <w:rsid w:val="00242AF2"/>
    <w:rsid w:val="00245A38"/>
    <w:rsid w:val="00247C67"/>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498"/>
    <w:rsid w:val="004E1933"/>
    <w:rsid w:val="004E3D9D"/>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5AFC"/>
    <w:rsid w:val="00876641"/>
    <w:rsid w:val="008775CE"/>
    <w:rsid w:val="0088732F"/>
    <w:rsid w:val="0088798A"/>
    <w:rsid w:val="008B18C2"/>
    <w:rsid w:val="008B1F1B"/>
    <w:rsid w:val="008B5459"/>
    <w:rsid w:val="008B71A9"/>
    <w:rsid w:val="008C095E"/>
    <w:rsid w:val="008C7171"/>
    <w:rsid w:val="008D5FFF"/>
    <w:rsid w:val="008D6094"/>
    <w:rsid w:val="008E40B7"/>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6370"/>
    <w:rsid w:val="00AC763F"/>
    <w:rsid w:val="00AE5126"/>
    <w:rsid w:val="00AF051C"/>
    <w:rsid w:val="00AF2D12"/>
    <w:rsid w:val="00AF639E"/>
    <w:rsid w:val="00B0557A"/>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7407F"/>
    <w:rsid w:val="00E74E62"/>
    <w:rsid w:val="00E867FD"/>
    <w:rsid w:val="00E93ECE"/>
    <w:rsid w:val="00E9790D"/>
    <w:rsid w:val="00EA425C"/>
    <w:rsid w:val="00EB0060"/>
    <w:rsid w:val="00EB4B36"/>
    <w:rsid w:val="00EB7158"/>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53239115">
      <w:bodyDiv w:val="1"/>
      <w:marLeft w:val="0"/>
      <w:marRight w:val="0"/>
      <w:marTop w:val="0"/>
      <w:marBottom w:val="0"/>
      <w:divBdr>
        <w:top w:val="none" w:sz="0" w:space="0" w:color="auto"/>
        <w:left w:val="none" w:sz="0" w:space="0" w:color="auto"/>
        <w:bottom w:val="none" w:sz="0" w:space="0" w:color="auto"/>
        <w:right w:val="none" w:sz="0" w:space="0" w:color="auto"/>
      </w:divBdr>
    </w:div>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224727304">
      <w:bodyDiv w:val="1"/>
      <w:marLeft w:val="0"/>
      <w:marRight w:val="0"/>
      <w:marTop w:val="0"/>
      <w:marBottom w:val="0"/>
      <w:divBdr>
        <w:top w:val="none" w:sz="0" w:space="0" w:color="auto"/>
        <w:left w:val="none" w:sz="0" w:space="0" w:color="auto"/>
        <w:bottom w:val="none" w:sz="0" w:space="0" w:color="auto"/>
        <w:right w:val="none" w:sz="0" w:space="0" w:color="auto"/>
      </w:divBdr>
    </w:div>
    <w:div w:id="307638370">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611012663">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969632850">
      <w:bodyDiv w:val="1"/>
      <w:marLeft w:val="0"/>
      <w:marRight w:val="0"/>
      <w:marTop w:val="0"/>
      <w:marBottom w:val="0"/>
      <w:divBdr>
        <w:top w:val="none" w:sz="0" w:space="0" w:color="auto"/>
        <w:left w:val="none" w:sz="0" w:space="0" w:color="auto"/>
        <w:bottom w:val="none" w:sz="0" w:space="0" w:color="auto"/>
        <w:right w:val="none" w:sz="0" w:space="0" w:color="auto"/>
      </w:divBdr>
    </w:div>
    <w:div w:id="1067798332">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505626980">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2015-06-23T21:55:00Z</dcterms:created>
  <dcterms:modified xsi:type="dcterms:W3CDTF">2015-06-23T21:55:00Z</dcterms:modified>
</cp:coreProperties>
</file>