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0" w:rsidRDefault="00C82370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370" w:rsidRPr="00637B5E" w:rsidRDefault="00C82370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C82370" w:rsidRDefault="00C82370" w:rsidP="00BE1AE8">
      <w:pPr>
        <w:jc w:val="center"/>
        <w:rPr>
          <w:shd w:val="clear" w:color="auto" w:fill="FFFF66"/>
        </w:rPr>
      </w:pPr>
    </w:p>
    <w:p w:rsidR="00C82370" w:rsidRPr="00637B5E" w:rsidRDefault="00C82370" w:rsidP="00BE1AE8">
      <w:pPr>
        <w:jc w:val="center"/>
        <w:rPr>
          <w:shd w:val="clear" w:color="auto" w:fill="FFFF66"/>
        </w:rPr>
      </w:pP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Terminado o preenchimento do Roteiro, é obrigatória a ASSINATURA do requerente no campo “Assinatura do </w:t>
      </w:r>
      <w:proofErr w:type="gramStart"/>
      <w:r w:rsidRPr="00637B5E">
        <w:rPr>
          <w:rFonts w:ascii="Arial" w:hAnsi="Arial" w:cs="Arial"/>
          <w:sz w:val="20"/>
          <w:szCs w:val="20"/>
        </w:rPr>
        <w:t>proprietário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e/ou responsável”, que consta no final deste documento.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C82370" w:rsidRPr="00637B5E" w:rsidRDefault="00C82370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C82370" w:rsidRPr="00245A38" w:rsidRDefault="00C82370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82370" w:rsidRDefault="00C82370" w:rsidP="000B3C41">
      <w:pPr>
        <w:jc w:val="center"/>
        <w:rPr>
          <w:rFonts w:ascii="Arial" w:hAnsi="Arial" w:cs="Arial"/>
          <w:b/>
          <w:u w:val="single"/>
        </w:rPr>
      </w:pPr>
      <w:r w:rsidRPr="00245A38">
        <w:rPr>
          <w:rFonts w:ascii="Arial" w:hAnsi="Arial" w:cs="Arial"/>
          <w:b/>
          <w:sz w:val="20"/>
          <w:szCs w:val="20"/>
          <w:u w:val="single"/>
        </w:rPr>
        <w:t xml:space="preserve">ROTEIRO DE AUTO-INSPEÇÃO </w:t>
      </w:r>
      <w:r w:rsidRPr="00EC2984">
        <w:rPr>
          <w:rFonts w:ascii="Arial" w:hAnsi="Arial" w:cs="Arial"/>
          <w:b/>
          <w:sz w:val="20"/>
          <w:szCs w:val="20"/>
          <w:u w:val="single"/>
        </w:rPr>
        <w:t xml:space="preserve">PARA </w:t>
      </w:r>
      <w:r w:rsidRPr="00CF28A9">
        <w:rPr>
          <w:rFonts w:ascii="Arial" w:hAnsi="Arial" w:cs="Arial"/>
          <w:b/>
          <w:sz w:val="20"/>
          <w:szCs w:val="20"/>
          <w:u w:val="single"/>
        </w:rPr>
        <w:t>ESTABELECIMENTO DE TATUAGEM E PIERCING</w:t>
      </w:r>
    </w:p>
    <w:p w:rsidR="00C82370" w:rsidRPr="00874C13" w:rsidRDefault="00C82370" w:rsidP="000B3C41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874C1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OD</w:t>
      </w:r>
      <w:r w:rsidRPr="00874C1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 w:rsidRPr="00874C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16125</w:t>
      </w:r>
    </w:p>
    <w:p w:rsidR="00C82370" w:rsidRPr="0055143E" w:rsidRDefault="00C82370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Pr="00245A38" w:rsidRDefault="00C8237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370" w:rsidRPr="00BB0D46" w:rsidRDefault="00C82370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C82370" w:rsidRDefault="00C82370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C82370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C82370" w:rsidRPr="00BB0D46" w:rsidRDefault="00C82370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C82370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C82370" w:rsidRPr="00BB0D46" w:rsidRDefault="00C82370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C82370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C82370" w:rsidRPr="00BB0D46" w:rsidRDefault="00C82370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C82370" w:rsidRPr="00245A38" w:rsidTr="00BB0D46">
        <w:trPr>
          <w:trHeight w:val="708"/>
        </w:trPr>
        <w:tc>
          <w:tcPr>
            <w:tcW w:w="6948" w:type="dxa"/>
            <w:vAlign w:val="center"/>
          </w:tcPr>
          <w:p w:rsidR="00C82370" w:rsidRPr="00BB0D46" w:rsidRDefault="00C82370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C82370" w:rsidRPr="00BB0D46" w:rsidRDefault="00C82370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C82370" w:rsidRPr="00BB0D46" w:rsidRDefault="00C82370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p w:rsidR="00C82370" w:rsidRPr="003D43B8" w:rsidRDefault="00C82370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C82370" w:rsidRDefault="00C82370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C82370" w:rsidRDefault="00C82370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C82370" w:rsidRDefault="00C82370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C82370" w:rsidRPr="003D43B8" w:rsidRDefault="00C82370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C82370" w:rsidRDefault="00C82370">
      <w:pPr>
        <w:rPr>
          <w:rFonts w:ascii="Arial" w:hAnsi="Arial" w:cs="Arial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049"/>
      </w:tblGrid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1 - ESTRUTURA FÍSICA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1.1 - Dimensão mínima de 6m², largura de 2,5m lineares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4°, 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1.2 -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Piso, teto e paredes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laváveis, impermeáveis e de cor clara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4°, III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1.3 - Pia com bancada e água corrente, com funcionamen</w:t>
            </w:r>
            <w:r w:rsidR="00097A33">
              <w:rPr>
                <w:rFonts w:ascii="Arial" w:hAnsi="Arial" w:cs="Arial"/>
                <w:sz w:val="20"/>
                <w:szCs w:val="20"/>
              </w:rPr>
              <w:t>to através de pedal, para asseps</w:t>
            </w:r>
            <w:r w:rsidRPr="00CF28A9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CF28A9">
              <w:rPr>
                <w:rFonts w:ascii="Arial" w:hAnsi="Arial" w:cs="Arial"/>
                <w:sz w:val="20"/>
                <w:szCs w:val="20"/>
              </w:rPr>
              <w:t>a das mãos e dos materiais, provida de toalha descartável e sabonete líquido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4°, IV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1.4  lixeira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com tampa e acionamento sem o uso das mãos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1.5 – Realiza os procedimentos de esterilização de todos os instrumentais utilizados nos procedimentos em AUTOCLAVE, inclusive dos adornos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9°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1.5 - Sanitários com água, sabonete líquido, toalha descartável, lixeira com tampa e pedal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Manual de Processamento de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1.6 - Possui armário fechado para guarda de produtos, artigos e materiais descartáveis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9° Parágrafo Único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1.7 - Possui armário fechado para guarda de saneantes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Lei Fed. 6360/76, Art. 2° e 12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1.8 - Os saneantes possuem registro do MS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1.10 - O espaço fisco oferece algum risco adicional à saúde do trabalhador. Quais: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2 - TATUADOR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2.1 - Lava a mão com água, sabão, esfregando entre os dedos, sob unhas com solução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anti-séptica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>, com álcool etílico iodado a 2% ou álcool 70%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6°, 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2.2 - Usa luvas descartáveis, de uso único e trocadas a cada cliente durante os procedimentos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6°, 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3 - CLIENTE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3.1 - Realiza limpeza da pele com água potável e sabonete líquido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6°, III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3.2 -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Anti-sepsia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da pele com álcool etílico iodado a 2% ou </w:t>
            </w:r>
            <w:r w:rsidRPr="00CF28A9">
              <w:rPr>
                <w:rFonts w:ascii="Arial" w:hAnsi="Arial" w:cs="Arial"/>
                <w:sz w:val="20"/>
                <w:szCs w:val="20"/>
              </w:rPr>
              <w:lastRenderedPageBreak/>
              <w:t>álcool 70% por no mínimo 3 minutos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6° IV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4 - PROCEDIMENTOS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4.1 - Faz limpeza, descontaminação e esterilização dos equipamentos 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4.2 - Usa agulhas e lâminas descartáveis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 § 1°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4.3 - Não reutiliza agulhas ou lâminas descartáveis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Art. 7° § 1° 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4.4 - Dá destino adequado para os resíduos gerados pelo estabelecimento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7°, II – RDC 306/04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4.5 - Resíduos infectantes perfuro cortantes acondicionados em sacos brancos leitosos e em lixeiras com tampa, acionada por pedal, para áreas de assistência que produzem esse resíduo?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Art. 13 § 2°, b </w:t>
            </w:r>
          </w:p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RDC 306/04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4.6 - Esteriliza o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piercing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antes da implantação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Manual de Processam.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4.8 - Possui rotinas de esterilização escritas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Manual de Processam.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4.9 - Usa tintas atóxicas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8°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4.10 - As tintas são fracionadas para cada cliente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15 c/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Portaria CVS 12/99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4.11 - Possui rotinas para atender a proibição de realizar tatuagem em áreas cartilaginosas (nariz, orelhas) – </w:t>
            </w:r>
            <w:r w:rsidRPr="00CF28A9">
              <w:rPr>
                <w:rFonts w:ascii="Arial" w:hAnsi="Arial" w:cs="Arial"/>
                <w:i/>
                <w:sz w:val="20"/>
                <w:szCs w:val="20"/>
              </w:rPr>
              <w:t>Exceto brincos nos lóbulos das orelhas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10 c/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Lei Fed. 8069/90 -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129 Código Penal Brasileiro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4.12 – Produtos utilizados no procedimento de pigmentação artificial permanente da pele (tintas, aparelhos, recipientes para pigmentos, agulhas,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>) possuem registro na ANVISA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RDC 55/08 ANVISA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4.13 -Realiza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semanalmente </w:t>
            </w:r>
            <w:r w:rsidRPr="00CF28A9">
              <w:rPr>
                <w:rFonts w:ascii="Arial" w:hAnsi="Arial" w:cs="Arial"/>
                <w:sz w:val="20"/>
                <w:szCs w:val="20"/>
              </w:rPr>
              <w:t xml:space="preserve">monitoração autoclave realizando o teste biológico com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Bacilus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Stearothermophilus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, para validação do processo de esterilização e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registra  em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planilha os resultados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Manual de Processam.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Artigos e Superfícies MS/02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5 - ABASTECIMENTO DE ÁGUA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5.1 - Possui 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reservatório  Cisterna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(  ) Caixa d’água (  )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12, 17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5.2 - Sistema público de abastecimento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5.3 - Ponteira/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Poço  com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Tratament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6 - SISTEMA DE ESGOTO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bCs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6.1 - Ligado à rede pública de coleta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4, 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7 - ACONDICIONAMENTO E DESTINO DO LIXO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7.1 - 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7.2 - Resíduos sólidos acondicionados em embalagens plásticas devidamente fechadas em local limpo e com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manutenção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7.3 - Possui contentores com tampa e rodas diferenciados por cores de acordo com o tipo de lixo.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3º e 5º</w:t>
            </w:r>
          </w:p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7.4 -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7.5 - Utilização dos serviços de coleta do município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LCM 239/06, Art. 43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8 - DOCUMENTOS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  <w:vAlign w:val="center"/>
          </w:tcPr>
          <w:p w:rsidR="00C82370" w:rsidRPr="00CF28A9" w:rsidRDefault="00C82370" w:rsidP="007B0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8A9">
              <w:rPr>
                <w:rFonts w:ascii="Arial" w:hAnsi="Arial" w:cs="Arial"/>
                <w:b/>
                <w:sz w:val="20"/>
                <w:szCs w:val="20"/>
              </w:rPr>
              <w:t>LCM 303/07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8.1 - Cadastro – identificação do cliente, nome, idade, sexo, endereço, data do atendimento, tipo de procedimento, acidentes ou reações adversas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2°, 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8.2 - Informa o cliente dos riscos antes dos procedimentos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3°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8.3 - Certificado de limpeza e desinfecção de caixas d’água e cisternas (semestral)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Lei Munic. 4.783/95 c/</w:t>
            </w:r>
            <w:proofErr w:type="gramStart"/>
            <w:r w:rsidRPr="00CF28A9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CF28A9">
              <w:rPr>
                <w:rFonts w:ascii="Arial" w:hAnsi="Arial" w:cs="Arial"/>
                <w:sz w:val="20"/>
                <w:szCs w:val="20"/>
              </w:rPr>
              <w:t xml:space="preserve"> Lei Munic. 6.583/05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8.4 - Atividades exercidas conferem com a DAM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Decreto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Munc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>. 4591/06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  <w:vAlign w:val="center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8.5 - Livro de registro de acidentes (reações alérgicas, </w:t>
            </w:r>
            <w:r w:rsidRPr="00CF28A9">
              <w:rPr>
                <w:rFonts w:ascii="Arial" w:hAnsi="Arial" w:cs="Arial"/>
                <w:sz w:val="20"/>
                <w:szCs w:val="20"/>
              </w:rPr>
              <w:lastRenderedPageBreak/>
              <w:t>infecções, data da ocorrência)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2°, III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8.6 - Atestado de Funcionamento do Corpo de Bombeiros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8.7 - Habite-se sanitário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8.8 - Vacinação obrigatória contra tétano, difteria e hepatite B, para os profissionais da saúde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Portaria 485/05 – NR 32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8.9 - Laudo de potabilidade da água (semestral) em caso de o estabelecimento não ser abastecido pela rede pública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8A9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24.981/85, Art.12, </w:t>
            </w:r>
            <w:r w:rsidRPr="00CF28A9">
              <w:rPr>
                <w:rFonts w:ascii="Arial" w:hAnsi="Arial" w:cs="Arial"/>
                <w:bCs/>
                <w:sz w:val="20"/>
                <w:szCs w:val="20"/>
                <w:lang w:val="en-US"/>
              </w:rPr>
              <w:t>§2°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 xml:space="preserve">8.10 -Certificado de </w:t>
            </w:r>
            <w:proofErr w:type="spellStart"/>
            <w:r w:rsidRPr="00CF28A9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CF28A9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C82370" w:rsidRPr="00CF28A9" w:rsidTr="007B05A0">
        <w:trPr>
          <w:jc w:val="center"/>
        </w:trPr>
        <w:tc>
          <w:tcPr>
            <w:tcW w:w="5815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8.11 - Possui contrato com a empresa que recolhe resíduos sólidos infectantes e material perfuro cortante</w:t>
            </w: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C82370" w:rsidRPr="00CF28A9" w:rsidRDefault="00C82370" w:rsidP="007B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C82370" w:rsidRPr="00CF28A9" w:rsidRDefault="00C82370" w:rsidP="007B05A0">
            <w:pPr>
              <w:rPr>
                <w:rFonts w:ascii="Arial" w:hAnsi="Arial" w:cs="Arial"/>
                <w:sz w:val="20"/>
                <w:szCs w:val="20"/>
              </w:rPr>
            </w:pPr>
            <w:r w:rsidRPr="00CF28A9">
              <w:rPr>
                <w:rFonts w:ascii="Arial" w:hAnsi="Arial" w:cs="Arial"/>
                <w:sz w:val="20"/>
                <w:szCs w:val="20"/>
              </w:rPr>
              <w:t>RDC 306/04</w:t>
            </w:r>
          </w:p>
        </w:tc>
      </w:tr>
    </w:tbl>
    <w:p w:rsidR="00C82370" w:rsidRDefault="00C82370">
      <w:pPr>
        <w:rPr>
          <w:rFonts w:ascii="Arial" w:hAnsi="Arial" w:cs="Arial"/>
          <w:b/>
          <w:sz w:val="20"/>
          <w:szCs w:val="20"/>
        </w:rPr>
      </w:pPr>
    </w:p>
    <w:p w:rsidR="00C82370" w:rsidRPr="00245A38" w:rsidRDefault="00C82370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C82370" w:rsidRPr="00245A38" w:rsidRDefault="00C82370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C82370" w:rsidRPr="00245A38" w:rsidRDefault="00C82370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p w:rsidR="00C82370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C82370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Pr="00637B5E" w:rsidRDefault="00C82370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C82370" w:rsidRPr="00637B5E" w:rsidRDefault="00C82370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C82370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70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C82370" w:rsidRPr="00637B5E" w:rsidRDefault="00C82370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70" w:rsidRPr="00B76941" w:rsidRDefault="00C82370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C82370" w:rsidRPr="00B76941" w:rsidRDefault="00C82370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C82370" w:rsidRDefault="00C82370" w:rsidP="00D87BD1">
      <w:pPr>
        <w:rPr>
          <w:rFonts w:ascii="Arial" w:hAnsi="Arial" w:cs="Arial"/>
          <w:sz w:val="20"/>
          <w:szCs w:val="20"/>
          <w:u w:val="single"/>
        </w:rPr>
      </w:pPr>
    </w:p>
    <w:p w:rsidR="00C82370" w:rsidRDefault="00C8237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82370" w:rsidRDefault="00C82370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C82370" w:rsidRDefault="00C82370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82370" w:rsidRPr="00FD0E0D" w:rsidRDefault="00C82370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C82370" w:rsidRDefault="00C82370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370" w:rsidTr="00042B0A">
        <w:tc>
          <w:tcPr>
            <w:tcW w:w="10760" w:type="dxa"/>
          </w:tcPr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2370" w:rsidRPr="00042B0A" w:rsidRDefault="00C82370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3732"/>
        <w:gridCol w:w="3732"/>
      </w:tblGrid>
      <w:tr w:rsidR="00C82370" w:rsidRPr="008346AF" w:rsidTr="008F1CE5">
        <w:tc>
          <w:tcPr>
            <w:tcW w:w="0" w:type="auto"/>
          </w:tcPr>
          <w:p w:rsidR="00C82370" w:rsidRPr="00637B5E" w:rsidRDefault="00C82370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C82370" w:rsidRPr="00637B5E" w:rsidRDefault="00C82370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C82370" w:rsidRPr="008346AF" w:rsidTr="008F1CE5">
        <w:tc>
          <w:tcPr>
            <w:tcW w:w="0" w:type="auto"/>
          </w:tcPr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C82370" w:rsidTr="008F1CE5">
        <w:tc>
          <w:tcPr>
            <w:tcW w:w="0" w:type="auto"/>
          </w:tcPr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370" w:rsidTr="008F1CE5">
        <w:tc>
          <w:tcPr>
            <w:tcW w:w="0" w:type="auto"/>
          </w:tcPr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C82370" w:rsidRPr="00637B5E" w:rsidRDefault="00C82370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C82370" w:rsidTr="008F1CE5">
        <w:tc>
          <w:tcPr>
            <w:tcW w:w="0" w:type="auto"/>
          </w:tcPr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370" w:rsidRPr="00637B5E" w:rsidRDefault="00C82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2370" w:rsidRDefault="00C82370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C82370" w:rsidRPr="00637B5E" w:rsidRDefault="00C82370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2370" w:rsidRDefault="00C82370">
      <w:pPr>
        <w:rPr>
          <w:rFonts w:ascii="Arial" w:hAnsi="Arial" w:cs="Arial"/>
          <w:sz w:val="20"/>
          <w:szCs w:val="20"/>
        </w:rPr>
      </w:pPr>
    </w:p>
    <w:p w:rsidR="00C82370" w:rsidRPr="00245A38" w:rsidRDefault="00C82370">
      <w:pPr>
        <w:rPr>
          <w:rFonts w:ascii="Arial" w:hAnsi="Arial" w:cs="Arial"/>
          <w:sz w:val="20"/>
          <w:szCs w:val="20"/>
        </w:rPr>
      </w:pPr>
    </w:p>
    <w:sectPr w:rsidR="00C82370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94" w:rsidRDefault="00F15D94">
      <w:r>
        <w:separator/>
      </w:r>
    </w:p>
  </w:endnote>
  <w:endnote w:type="continuationSeparator" w:id="0">
    <w:p w:rsidR="00F15D94" w:rsidRDefault="00F1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94" w:rsidRDefault="00F15D94">
      <w:r>
        <w:separator/>
      </w:r>
    </w:p>
  </w:footnote>
  <w:footnote w:type="continuationSeparator" w:id="0">
    <w:p w:rsidR="00F15D94" w:rsidRDefault="00F1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70" w:rsidRPr="00BE1AE8" w:rsidRDefault="00F15D94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Logo Prefeitura só figura" style="position:absolute;margin-left:0;margin-top:.55pt;width:45.75pt;height:57pt;z-index:1;visibility:visible;mso-position-horizontal:left">
          <v:imagedata r:id="rId1" o:title=""/>
          <w10:wrap type="square"/>
        </v:shape>
      </w:pict>
    </w:r>
    <w:r w:rsidR="00C82370">
      <w:t xml:space="preserve">                  </w:t>
    </w:r>
    <w:r w:rsidR="00C82370" w:rsidRPr="00BE1AE8">
      <w:rPr>
        <w:rFonts w:ascii="Arial" w:hAnsi="Arial" w:cs="Arial"/>
        <w:b/>
        <w:sz w:val="22"/>
        <w:szCs w:val="22"/>
      </w:rPr>
      <w:t>PREFEITURA DE FLORIANÓPOLIS</w:t>
    </w:r>
  </w:p>
  <w:p w:rsidR="00C82370" w:rsidRPr="00BE1AE8" w:rsidRDefault="00C82370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C82370" w:rsidRPr="00BE1AE8" w:rsidRDefault="00C82370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C82370" w:rsidRDefault="00C82370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C82370" w:rsidRPr="00BE1AE8" w:rsidRDefault="00C82370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97A33"/>
    <w:rsid w:val="000A18CB"/>
    <w:rsid w:val="000A2102"/>
    <w:rsid w:val="000A740B"/>
    <w:rsid w:val="000B3C41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A7794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05A0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4C13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82370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28A9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2984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5D9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3C91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3C45B4E-FBAC-47BF-8419-1F609D1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8466</Characters>
  <Application>Microsoft Office Word</Application>
  <DocSecurity>0</DocSecurity>
  <Lines>70</Lines>
  <Paragraphs>20</Paragraphs>
  <ScaleCrop>false</ScaleCrop>
  <Company>pmf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Cynthia moritz</cp:lastModifiedBy>
  <cp:revision>4</cp:revision>
  <cp:lastPrinted>2008-11-20T17:39:00Z</cp:lastPrinted>
  <dcterms:created xsi:type="dcterms:W3CDTF">2015-07-13T20:24:00Z</dcterms:created>
  <dcterms:modified xsi:type="dcterms:W3CDTF">2020-06-26T17:10:00Z</dcterms:modified>
</cp:coreProperties>
</file>